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4BB70" w14:textId="1FFF96A6" w:rsidR="0097142E" w:rsidRPr="00EA7449" w:rsidRDefault="00EA7449">
      <w:pPr>
        <w:rPr>
          <w:rFonts w:ascii="Garamond" w:hAnsi="Garamond"/>
          <w:u w:val="single"/>
        </w:rPr>
      </w:pPr>
      <w:r w:rsidRPr="00EA7449">
        <w:rPr>
          <w:rFonts w:ascii="Garamond" w:hAnsi="Garamond"/>
        </w:rPr>
        <w:t xml:space="preserve">Name </w:t>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p>
    <w:p w14:paraId="2B432543" w14:textId="49F955B4" w:rsidR="00EA7449" w:rsidRPr="00EA7449" w:rsidRDefault="00EA7449">
      <w:pPr>
        <w:rPr>
          <w:rFonts w:ascii="Garamond" w:hAnsi="Garamond"/>
          <w:u w:val="single"/>
        </w:rPr>
      </w:pPr>
    </w:p>
    <w:p w14:paraId="7D59B679" w14:textId="79690417" w:rsidR="00EA7449" w:rsidRDefault="00EA7449" w:rsidP="00EA7449">
      <w:pPr>
        <w:jc w:val="center"/>
        <w:rPr>
          <w:rFonts w:ascii="Garamond" w:hAnsi="Garamond"/>
          <w:b/>
        </w:rPr>
      </w:pPr>
      <w:r>
        <w:rPr>
          <w:rFonts w:ascii="Garamond" w:hAnsi="Garamond"/>
          <w:b/>
        </w:rPr>
        <w:t>Close Reading &amp; Rhetorical Analysis: “We Don’t Talk About Bruno”</w:t>
      </w:r>
    </w:p>
    <w:p w14:paraId="4CCED865" w14:textId="36508637" w:rsidR="00EA7449" w:rsidRDefault="00EA7449" w:rsidP="00EA7449">
      <w:pPr>
        <w:jc w:val="center"/>
        <w:rPr>
          <w:rFonts w:ascii="Garamond" w:hAnsi="Garamond"/>
        </w:rPr>
      </w:pPr>
    </w:p>
    <w:p w14:paraId="553D4450" w14:textId="77777777" w:rsidR="00EA7449" w:rsidRDefault="00EA7449" w:rsidP="00EA7449">
      <w:pPr>
        <w:rPr>
          <w:rFonts w:ascii="Garamond" w:hAnsi="Garamond"/>
        </w:rPr>
      </w:pPr>
      <w:r>
        <w:rPr>
          <w:rFonts w:ascii="Garamond" w:hAnsi="Garamond"/>
        </w:rPr>
        <w:t>Disney’s hit film “</w:t>
      </w:r>
      <w:proofErr w:type="spellStart"/>
      <w:r>
        <w:rPr>
          <w:rFonts w:ascii="Garamond" w:hAnsi="Garamond"/>
        </w:rPr>
        <w:t>Encanto</w:t>
      </w:r>
      <w:proofErr w:type="spellEnd"/>
      <w:r>
        <w:rPr>
          <w:rFonts w:ascii="Garamond" w:hAnsi="Garamond"/>
        </w:rPr>
        <w:t>” delivered a number of songs that got stuck in our heads and that actually made their way into mainstream media.  At its height, “We Don’t Talk About Bruno” was number one on the charts for multiple weeks – shining a spotlight on its global impact, its catchiness, and its powerful use of language.</w:t>
      </w:r>
    </w:p>
    <w:p w14:paraId="0B74E17C" w14:textId="77777777" w:rsidR="00EA7449" w:rsidRDefault="00EA7449" w:rsidP="00EA7449">
      <w:pPr>
        <w:rPr>
          <w:rFonts w:ascii="Garamond" w:hAnsi="Garamond"/>
        </w:rPr>
      </w:pPr>
    </w:p>
    <w:p w14:paraId="4A39B88F" w14:textId="0CB8534B" w:rsidR="00EA7449" w:rsidRPr="00D56570" w:rsidRDefault="00EA7449" w:rsidP="00EA7449">
      <w:pPr>
        <w:rPr>
          <w:rFonts w:ascii="Garamond" w:hAnsi="Garamond"/>
          <w:b/>
        </w:rPr>
      </w:pPr>
      <w:r>
        <w:rPr>
          <w:rFonts w:ascii="Garamond" w:hAnsi="Garamond"/>
        </w:rPr>
        <w:t xml:space="preserve">That being said, we’re going to take a deeper dive into the lyrics to gain a better understanding of the song’s </w:t>
      </w:r>
      <w:r>
        <w:rPr>
          <w:rFonts w:ascii="Garamond" w:hAnsi="Garamond"/>
          <w:b/>
          <w:i/>
        </w:rPr>
        <w:t xml:space="preserve">argument.  </w:t>
      </w:r>
      <w:r>
        <w:rPr>
          <w:rFonts w:ascii="Garamond" w:hAnsi="Garamond"/>
        </w:rPr>
        <w:t xml:space="preserve">You will begin by closely reading each of the excerpted lyrics below (left column), considering the guiding questions (middle column), and capturing all of your insights (right column).  Remember to </w:t>
      </w:r>
      <w:r>
        <w:rPr>
          <w:rFonts w:ascii="Garamond" w:hAnsi="Garamond"/>
          <w:i/>
        </w:rPr>
        <w:t xml:space="preserve">always </w:t>
      </w:r>
      <w:r>
        <w:rPr>
          <w:rFonts w:ascii="Garamond" w:hAnsi="Garamond"/>
        </w:rPr>
        <w:t xml:space="preserve">consider the nuanced effect that every word has on the meaning of a sentence… and </w:t>
      </w:r>
      <w:r>
        <w:rPr>
          <w:rFonts w:ascii="Garamond" w:hAnsi="Garamond"/>
          <w:i/>
        </w:rPr>
        <w:t xml:space="preserve">always </w:t>
      </w:r>
      <w:r>
        <w:rPr>
          <w:rFonts w:ascii="Garamond" w:hAnsi="Garamond"/>
        </w:rPr>
        <w:t xml:space="preserve">consider </w:t>
      </w:r>
      <w:r>
        <w:rPr>
          <w:rFonts w:ascii="Garamond" w:hAnsi="Garamond"/>
          <w:u w:val="single"/>
        </w:rPr>
        <w:t>who</w:t>
      </w:r>
      <w:r>
        <w:rPr>
          <w:rFonts w:ascii="Garamond" w:hAnsi="Garamond"/>
        </w:rPr>
        <w:t xml:space="preserve"> is saying it, </w:t>
      </w:r>
      <w:r>
        <w:rPr>
          <w:rFonts w:ascii="Garamond" w:hAnsi="Garamond"/>
          <w:u w:val="single"/>
        </w:rPr>
        <w:t>who</w:t>
      </w:r>
      <w:r>
        <w:rPr>
          <w:rFonts w:ascii="Garamond" w:hAnsi="Garamond"/>
        </w:rPr>
        <w:t xml:space="preserve"> they’re saying it to, and </w:t>
      </w:r>
      <w:r>
        <w:rPr>
          <w:rFonts w:ascii="Garamond" w:hAnsi="Garamond"/>
          <w:u w:val="single"/>
        </w:rPr>
        <w:t>what they’re hoping to accomplish</w:t>
      </w:r>
      <w:r>
        <w:rPr>
          <w:rFonts w:ascii="Garamond" w:hAnsi="Garamond"/>
        </w:rPr>
        <w:t xml:space="preserve"> by saying it.  That thought process is at the heart of rhetorical analysis!</w:t>
      </w:r>
      <w:r w:rsidR="00D56570">
        <w:rPr>
          <w:rFonts w:ascii="Garamond" w:hAnsi="Garamond"/>
        </w:rPr>
        <w:t xml:space="preserve"> </w:t>
      </w:r>
      <w:r w:rsidR="00D56570" w:rsidRPr="00D56570">
        <w:rPr>
          <w:rFonts w:ascii="Garamond" w:hAnsi="Garamond"/>
          <w:b/>
        </w:rPr>
        <w:t>(</w:t>
      </w:r>
      <w:r w:rsidR="00D56570">
        <w:rPr>
          <w:rFonts w:ascii="Garamond" w:hAnsi="Garamond"/>
          <w:b/>
        </w:rPr>
        <w:t>*</w:t>
      </w:r>
      <w:r w:rsidR="00D56570" w:rsidRPr="00D56570">
        <w:rPr>
          <w:rFonts w:ascii="Garamond" w:hAnsi="Garamond"/>
          <w:b/>
        </w:rPr>
        <w:t>Note: The color version of this document uses different colors for different characters!)</w:t>
      </w:r>
    </w:p>
    <w:p w14:paraId="5122F64B" w14:textId="454F6DAB" w:rsidR="00EA7449" w:rsidRDefault="00EA7449" w:rsidP="00EA7449">
      <w:pPr>
        <w:rPr>
          <w:rFonts w:ascii="Garamond" w:hAnsi="Garamond"/>
        </w:rPr>
      </w:pPr>
    </w:p>
    <w:tbl>
      <w:tblPr>
        <w:tblStyle w:val="TableGrid"/>
        <w:tblW w:w="0" w:type="auto"/>
        <w:tblLook w:val="04A0" w:firstRow="1" w:lastRow="0" w:firstColumn="1" w:lastColumn="0" w:noHBand="0" w:noVBand="1"/>
      </w:tblPr>
      <w:tblGrid>
        <w:gridCol w:w="2515"/>
        <w:gridCol w:w="4678"/>
        <w:gridCol w:w="3597"/>
      </w:tblGrid>
      <w:tr w:rsidR="00EA7449" w14:paraId="02871947" w14:textId="77777777" w:rsidTr="0076178B">
        <w:tc>
          <w:tcPr>
            <w:tcW w:w="2515" w:type="dxa"/>
            <w:shd w:val="clear" w:color="auto" w:fill="D9D9D9" w:themeFill="background1" w:themeFillShade="D9"/>
          </w:tcPr>
          <w:p w14:paraId="0D4FA2A3" w14:textId="57378F33" w:rsidR="00EA7449" w:rsidRPr="00EA7449" w:rsidRDefault="00EA7449" w:rsidP="00EA7449">
            <w:pPr>
              <w:jc w:val="center"/>
              <w:rPr>
                <w:rFonts w:ascii="Garamond" w:hAnsi="Garamond"/>
                <w:b/>
              </w:rPr>
            </w:pPr>
            <w:r w:rsidRPr="00EA7449">
              <w:rPr>
                <w:rFonts w:ascii="Garamond" w:hAnsi="Garamond"/>
                <w:b/>
              </w:rPr>
              <w:t>Excerpted Lyrics</w:t>
            </w:r>
          </w:p>
        </w:tc>
        <w:tc>
          <w:tcPr>
            <w:tcW w:w="4678" w:type="dxa"/>
            <w:shd w:val="clear" w:color="auto" w:fill="D9D9D9" w:themeFill="background1" w:themeFillShade="D9"/>
          </w:tcPr>
          <w:p w14:paraId="431F081A" w14:textId="50339288" w:rsidR="00EA7449" w:rsidRPr="00EA7449" w:rsidRDefault="00EA7449" w:rsidP="00EA7449">
            <w:pPr>
              <w:jc w:val="center"/>
              <w:rPr>
                <w:rFonts w:ascii="Garamond" w:hAnsi="Garamond"/>
                <w:b/>
              </w:rPr>
            </w:pPr>
            <w:r w:rsidRPr="00EA7449">
              <w:rPr>
                <w:rFonts w:ascii="Garamond" w:hAnsi="Garamond"/>
                <w:b/>
              </w:rPr>
              <w:t>Guiding Questions</w:t>
            </w:r>
          </w:p>
        </w:tc>
        <w:tc>
          <w:tcPr>
            <w:tcW w:w="3597" w:type="dxa"/>
            <w:shd w:val="clear" w:color="auto" w:fill="D9D9D9" w:themeFill="background1" w:themeFillShade="D9"/>
          </w:tcPr>
          <w:p w14:paraId="1886B2D3" w14:textId="0719B65D" w:rsidR="00EA7449" w:rsidRPr="00EA7449" w:rsidRDefault="00EA7449" w:rsidP="00EA7449">
            <w:pPr>
              <w:jc w:val="center"/>
              <w:rPr>
                <w:rFonts w:ascii="Garamond" w:hAnsi="Garamond"/>
                <w:b/>
              </w:rPr>
            </w:pPr>
            <w:r w:rsidRPr="00EA7449">
              <w:rPr>
                <w:rFonts w:ascii="Garamond" w:hAnsi="Garamond"/>
                <w:b/>
              </w:rPr>
              <w:t>Your Notes &amp; Analysis</w:t>
            </w:r>
          </w:p>
        </w:tc>
      </w:tr>
      <w:tr w:rsidR="00EA7449" w14:paraId="4273277A" w14:textId="77777777" w:rsidTr="0076178B">
        <w:tc>
          <w:tcPr>
            <w:tcW w:w="2515" w:type="dxa"/>
            <w:shd w:val="clear" w:color="auto" w:fill="FBE4D5" w:themeFill="accent2" w:themeFillTint="33"/>
            <w:vAlign w:val="center"/>
          </w:tcPr>
          <w:p w14:paraId="13E17D5B" w14:textId="7AC30137" w:rsidR="00EA7449" w:rsidRPr="00BB56B0" w:rsidRDefault="00936778" w:rsidP="00BB56B0">
            <w:pPr>
              <w:jc w:val="center"/>
              <w:rPr>
                <w:rFonts w:ascii="Garamond" w:hAnsi="Garamond"/>
              </w:rPr>
            </w:pPr>
            <w:r w:rsidRPr="00BB56B0">
              <w:rPr>
                <w:rFonts w:ascii="Garamond" w:hAnsi="Garamond"/>
              </w:rPr>
              <w:t>We don't talk about Bruno, no, no, no!</w:t>
            </w:r>
          </w:p>
        </w:tc>
        <w:tc>
          <w:tcPr>
            <w:tcW w:w="4678" w:type="dxa"/>
          </w:tcPr>
          <w:p w14:paraId="75C0120D" w14:textId="412317F6" w:rsidR="00BA1333" w:rsidRDefault="00683211" w:rsidP="00EA7449">
            <w:pPr>
              <w:rPr>
                <w:rFonts w:ascii="Garamond" w:hAnsi="Garamond"/>
              </w:rPr>
            </w:pPr>
            <w:r>
              <w:rPr>
                <w:rFonts w:ascii="Garamond" w:hAnsi="Garamond"/>
              </w:rPr>
              <w:t xml:space="preserve">The </w:t>
            </w:r>
            <w:r w:rsidR="00BA1333">
              <w:rPr>
                <w:rFonts w:ascii="Garamond" w:hAnsi="Garamond"/>
              </w:rPr>
              <w:t xml:space="preserve">argument begins with these words, spoken by </w:t>
            </w:r>
            <w:proofErr w:type="spellStart"/>
            <w:r w:rsidR="00BA1333">
              <w:rPr>
                <w:rFonts w:ascii="Garamond" w:hAnsi="Garamond"/>
              </w:rPr>
              <w:t>Pepa</w:t>
            </w:r>
            <w:proofErr w:type="spellEnd"/>
            <w:r w:rsidR="00BA1333">
              <w:rPr>
                <w:rFonts w:ascii="Garamond" w:hAnsi="Garamond"/>
              </w:rPr>
              <w:t xml:space="preserve"> Madrigal. (In the film, </w:t>
            </w:r>
            <w:proofErr w:type="spellStart"/>
            <w:r w:rsidR="00BA1333">
              <w:rPr>
                <w:rFonts w:ascii="Garamond" w:hAnsi="Garamond"/>
              </w:rPr>
              <w:t>Pepa</w:t>
            </w:r>
            <w:proofErr w:type="spellEnd"/>
            <w:r w:rsidR="00BA1333">
              <w:rPr>
                <w:rFonts w:ascii="Garamond" w:hAnsi="Garamond"/>
              </w:rPr>
              <w:t xml:space="preserve"> is Bruno’s sister… Felix’s wife… Mirabel’s aunt…) She opens with a line that has been spoken multiple times throughout the film, that is echoed in the title of the song, and that enables any outsider to wonder or infer about the “situation” regarding Bruno. Analyze this choice thoroughly. Guiding questions include:</w:t>
            </w:r>
          </w:p>
          <w:p w14:paraId="130A0A9A" w14:textId="77777777" w:rsidR="00EA7449" w:rsidRDefault="00BA1333" w:rsidP="00BA1333">
            <w:pPr>
              <w:pStyle w:val="ListParagraph"/>
              <w:numPr>
                <w:ilvl w:val="0"/>
                <w:numId w:val="1"/>
              </w:numPr>
              <w:rPr>
                <w:rFonts w:ascii="Garamond" w:hAnsi="Garamond"/>
              </w:rPr>
            </w:pPr>
            <w:r w:rsidRPr="00BA1333">
              <w:rPr>
                <w:rFonts w:ascii="Garamond" w:hAnsi="Garamond"/>
              </w:rPr>
              <w:t>Why does she open with this particular line?</w:t>
            </w:r>
          </w:p>
          <w:p w14:paraId="78562A70" w14:textId="2C6ECBF4" w:rsidR="00BA1333" w:rsidRDefault="00BA1333" w:rsidP="00BA1333">
            <w:pPr>
              <w:pStyle w:val="ListParagraph"/>
              <w:numPr>
                <w:ilvl w:val="0"/>
                <w:numId w:val="1"/>
              </w:numPr>
              <w:rPr>
                <w:rFonts w:ascii="Garamond" w:hAnsi="Garamond"/>
              </w:rPr>
            </w:pPr>
            <w:r>
              <w:rPr>
                <w:rFonts w:ascii="Garamond" w:hAnsi="Garamond"/>
              </w:rPr>
              <w:t>What might someone guess is the reason why they “don’t talk about” a member of the immediate family? From a rhetorical perspective, why might the speaker have deliberately kept the story behind this a mystery? What’s the intended effect?</w:t>
            </w:r>
          </w:p>
          <w:p w14:paraId="2D8CA47E" w14:textId="77777777" w:rsidR="00BA1333" w:rsidRDefault="00BA1333" w:rsidP="00BA1333">
            <w:pPr>
              <w:pStyle w:val="ListParagraph"/>
              <w:numPr>
                <w:ilvl w:val="0"/>
                <w:numId w:val="1"/>
              </w:numPr>
              <w:rPr>
                <w:rFonts w:ascii="Garamond" w:hAnsi="Garamond"/>
              </w:rPr>
            </w:pPr>
            <w:r>
              <w:rPr>
                <w:rFonts w:ascii="Garamond" w:hAnsi="Garamond"/>
              </w:rPr>
              <w:t>Why does she use the word “</w:t>
            </w:r>
            <w:proofErr w:type="gramStart"/>
            <w:r>
              <w:rPr>
                <w:rFonts w:ascii="Garamond" w:hAnsi="Garamond"/>
              </w:rPr>
              <w:t>we”…</w:t>
            </w:r>
            <w:proofErr w:type="gramEnd"/>
            <w:r>
              <w:rPr>
                <w:rFonts w:ascii="Garamond" w:hAnsi="Garamond"/>
              </w:rPr>
              <w:t>? Who is she referring to when she says “</w:t>
            </w:r>
            <w:proofErr w:type="gramStart"/>
            <w:r>
              <w:rPr>
                <w:rFonts w:ascii="Garamond" w:hAnsi="Garamond"/>
              </w:rPr>
              <w:t>we”…</w:t>
            </w:r>
            <w:proofErr w:type="gramEnd"/>
            <w:r>
              <w:rPr>
                <w:rFonts w:ascii="Garamond" w:hAnsi="Garamond"/>
              </w:rPr>
              <w:t xml:space="preserve">? What is </w:t>
            </w:r>
            <w:r>
              <w:rPr>
                <w:rFonts w:ascii="Garamond" w:hAnsi="Garamond"/>
                <w:i/>
              </w:rPr>
              <w:t xml:space="preserve">implied </w:t>
            </w:r>
            <w:r>
              <w:rPr>
                <w:rFonts w:ascii="Garamond" w:hAnsi="Garamond"/>
              </w:rPr>
              <w:t>by this word?</w:t>
            </w:r>
          </w:p>
          <w:p w14:paraId="2C99A567" w14:textId="4ACA084F" w:rsidR="00BA1333" w:rsidRDefault="00BA1333" w:rsidP="00BA1333">
            <w:pPr>
              <w:pStyle w:val="ListParagraph"/>
              <w:numPr>
                <w:ilvl w:val="0"/>
                <w:numId w:val="1"/>
              </w:numPr>
              <w:rPr>
                <w:rFonts w:ascii="Garamond" w:hAnsi="Garamond"/>
              </w:rPr>
            </w:pPr>
            <w:r>
              <w:rPr>
                <w:rFonts w:ascii="Garamond" w:hAnsi="Garamond"/>
              </w:rPr>
              <w:t>Why does she use the word “</w:t>
            </w:r>
            <w:proofErr w:type="gramStart"/>
            <w:r>
              <w:rPr>
                <w:rFonts w:ascii="Garamond" w:hAnsi="Garamond"/>
              </w:rPr>
              <w:t>don’t”…</w:t>
            </w:r>
            <w:proofErr w:type="gramEnd"/>
            <w:r>
              <w:rPr>
                <w:rFonts w:ascii="Garamond" w:hAnsi="Garamond"/>
              </w:rPr>
              <w:t>? Why not use words like “shouldn’t,” “can’t,” “won’t,” or “</w:t>
            </w:r>
            <w:proofErr w:type="gramStart"/>
            <w:r>
              <w:rPr>
                <w:rFonts w:ascii="Garamond" w:hAnsi="Garamond"/>
              </w:rPr>
              <w:t>never”…</w:t>
            </w:r>
            <w:proofErr w:type="gramEnd"/>
            <w:r>
              <w:rPr>
                <w:rFonts w:ascii="Garamond" w:hAnsi="Garamond"/>
              </w:rPr>
              <w:t>?</w:t>
            </w:r>
          </w:p>
          <w:p w14:paraId="4C92C741" w14:textId="26549806" w:rsidR="00BA1333" w:rsidRPr="00BA1333" w:rsidRDefault="00BA1333" w:rsidP="00BA1333">
            <w:pPr>
              <w:pStyle w:val="ListParagraph"/>
              <w:numPr>
                <w:ilvl w:val="0"/>
                <w:numId w:val="1"/>
              </w:numPr>
              <w:rPr>
                <w:rFonts w:ascii="Garamond" w:hAnsi="Garamond"/>
              </w:rPr>
            </w:pPr>
            <w:r>
              <w:rPr>
                <w:rFonts w:ascii="Garamond" w:hAnsi="Garamond"/>
              </w:rPr>
              <w:t>Why does she repeat the word “no” three times? What’s the intended effect?</w:t>
            </w:r>
          </w:p>
        </w:tc>
        <w:tc>
          <w:tcPr>
            <w:tcW w:w="3597" w:type="dxa"/>
          </w:tcPr>
          <w:p w14:paraId="35F2E620" w14:textId="77777777" w:rsidR="00EA7449" w:rsidRDefault="00EA7449" w:rsidP="00EA7449">
            <w:pPr>
              <w:rPr>
                <w:rFonts w:ascii="Garamond" w:hAnsi="Garamond"/>
              </w:rPr>
            </w:pPr>
          </w:p>
        </w:tc>
      </w:tr>
      <w:tr w:rsidR="00EA7449" w14:paraId="67EF98CF" w14:textId="77777777" w:rsidTr="0076178B">
        <w:tc>
          <w:tcPr>
            <w:tcW w:w="2515" w:type="dxa"/>
            <w:shd w:val="clear" w:color="auto" w:fill="FBE4D5" w:themeFill="accent2" w:themeFillTint="33"/>
            <w:vAlign w:val="center"/>
          </w:tcPr>
          <w:p w14:paraId="56BE4298" w14:textId="1D58D025" w:rsidR="00EA7449" w:rsidRPr="00BB56B0" w:rsidRDefault="00936778" w:rsidP="00BB56B0">
            <w:pPr>
              <w:jc w:val="center"/>
              <w:rPr>
                <w:rFonts w:ascii="Garamond" w:hAnsi="Garamond"/>
              </w:rPr>
            </w:pPr>
            <w:r w:rsidRPr="00BB56B0">
              <w:rPr>
                <w:rFonts w:ascii="Garamond" w:hAnsi="Garamond"/>
              </w:rPr>
              <w:t>We don't talk about Bruno... but</w:t>
            </w:r>
          </w:p>
        </w:tc>
        <w:tc>
          <w:tcPr>
            <w:tcW w:w="4678" w:type="dxa"/>
          </w:tcPr>
          <w:p w14:paraId="6ECF053E" w14:textId="0D6E44DC" w:rsidR="0076178B" w:rsidRDefault="0076178B" w:rsidP="00EA7449">
            <w:pPr>
              <w:rPr>
                <w:rFonts w:ascii="Garamond" w:hAnsi="Garamond"/>
              </w:rPr>
            </w:pPr>
            <w:proofErr w:type="spellStart"/>
            <w:r>
              <w:rPr>
                <w:rFonts w:ascii="Garamond" w:hAnsi="Garamond"/>
              </w:rPr>
              <w:t>Pepa</w:t>
            </w:r>
            <w:proofErr w:type="spellEnd"/>
            <w:r>
              <w:rPr>
                <w:rFonts w:ascii="Garamond" w:hAnsi="Garamond"/>
              </w:rPr>
              <w:t xml:space="preserve"> repeats the line a second time.  Why the repetition? What is the effect?</w:t>
            </w:r>
          </w:p>
          <w:p w14:paraId="731BAF5E" w14:textId="77777777" w:rsidR="0076178B" w:rsidRDefault="0076178B" w:rsidP="00EA7449">
            <w:pPr>
              <w:rPr>
                <w:rFonts w:ascii="Garamond" w:hAnsi="Garamond"/>
              </w:rPr>
            </w:pPr>
          </w:p>
          <w:p w14:paraId="5C0DA1CD" w14:textId="5A5467B7" w:rsidR="0076178B" w:rsidRDefault="0076178B" w:rsidP="00EA7449">
            <w:pPr>
              <w:rPr>
                <w:rFonts w:ascii="Garamond" w:hAnsi="Garamond"/>
              </w:rPr>
            </w:pPr>
            <w:r>
              <w:rPr>
                <w:rFonts w:ascii="Garamond" w:hAnsi="Garamond"/>
              </w:rPr>
              <w:t xml:space="preserve">Although the line is repeated, </w:t>
            </w:r>
            <w:proofErr w:type="spellStart"/>
            <w:r>
              <w:rPr>
                <w:rFonts w:ascii="Garamond" w:hAnsi="Garamond"/>
              </w:rPr>
              <w:t>Pepa</w:t>
            </w:r>
            <w:proofErr w:type="spellEnd"/>
            <w:r>
              <w:rPr>
                <w:rFonts w:ascii="Garamond" w:hAnsi="Garamond"/>
              </w:rPr>
              <w:t xml:space="preserve"> includes a qualifier; she adds the word “but.” What is interesting (or unexpected, or paradoxical, or ironic) about this particular phrase?  In other words, the song is literally titled “we don’t talk about Bruno,” but that’s </w:t>
            </w:r>
            <w:r w:rsidRPr="0076178B">
              <w:rPr>
                <w:rFonts w:ascii="Garamond" w:hAnsi="Garamond"/>
                <w:i/>
              </w:rPr>
              <w:t>all</w:t>
            </w:r>
            <w:r>
              <w:rPr>
                <w:rFonts w:ascii="Garamond" w:hAnsi="Garamond"/>
              </w:rPr>
              <w:t xml:space="preserve"> they’re about to talk about. It’s </w:t>
            </w:r>
            <w:r w:rsidRPr="0076178B">
              <w:rPr>
                <w:rFonts w:ascii="Garamond" w:hAnsi="Garamond"/>
                <w:u w:val="single"/>
              </w:rPr>
              <w:t>purposeful</w:t>
            </w:r>
            <w:r>
              <w:rPr>
                <w:rFonts w:ascii="Garamond" w:hAnsi="Garamond"/>
                <w:u w:val="single"/>
              </w:rPr>
              <w:t xml:space="preserve"> – but why?</w:t>
            </w:r>
          </w:p>
        </w:tc>
        <w:tc>
          <w:tcPr>
            <w:tcW w:w="3597" w:type="dxa"/>
          </w:tcPr>
          <w:p w14:paraId="1205147C" w14:textId="77777777" w:rsidR="00EA7449" w:rsidRDefault="00EA7449" w:rsidP="00EA7449">
            <w:pPr>
              <w:rPr>
                <w:rFonts w:ascii="Garamond" w:hAnsi="Garamond"/>
              </w:rPr>
            </w:pPr>
          </w:p>
        </w:tc>
      </w:tr>
      <w:tr w:rsidR="00EA7449" w14:paraId="7F3CCA7B" w14:textId="77777777" w:rsidTr="0076178B">
        <w:tc>
          <w:tcPr>
            <w:tcW w:w="2515" w:type="dxa"/>
            <w:shd w:val="clear" w:color="auto" w:fill="FBE4D5" w:themeFill="accent2" w:themeFillTint="33"/>
            <w:vAlign w:val="center"/>
          </w:tcPr>
          <w:p w14:paraId="6DC62D24" w14:textId="64363157" w:rsidR="00EA7449" w:rsidRPr="00BB56B0" w:rsidRDefault="00936778" w:rsidP="00BB56B0">
            <w:pPr>
              <w:jc w:val="center"/>
              <w:rPr>
                <w:rFonts w:ascii="Garamond" w:hAnsi="Garamond"/>
              </w:rPr>
            </w:pPr>
            <w:r w:rsidRPr="00BB56B0">
              <w:rPr>
                <w:rFonts w:ascii="Garamond" w:hAnsi="Garamond"/>
              </w:rPr>
              <w:lastRenderedPageBreak/>
              <w:t>It was my wedding day</w:t>
            </w:r>
          </w:p>
        </w:tc>
        <w:tc>
          <w:tcPr>
            <w:tcW w:w="4678" w:type="dxa"/>
          </w:tcPr>
          <w:p w14:paraId="66BEA627" w14:textId="44C301A4" w:rsidR="00EA7449" w:rsidRPr="0076178B" w:rsidRDefault="0076178B" w:rsidP="00EA7449">
            <w:pPr>
              <w:rPr>
                <w:rFonts w:ascii="Garamond" w:hAnsi="Garamond"/>
              </w:rPr>
            </w:pPr>
            <w:proofErr w:type="spellStart"/>
            <w:r>
              <w:rPr>
                <w:rFonts w:ascii="Garamond" w:hAnsi="Garamond"/>
              </w:rPr>
              <w:t>Pepa</w:t>
            </w:r>
            <w:proofErr w:type="spellEnd"/>
            <w:r>
              <w:rPr>
                <w:rFonts w:ascii="Garamond" w:hAnsi="Garamond"/>
              </w:rPr>
              <w:t xml:space="preserve"> begins “talking about Bruno” by talking about herself.  This line places her at the center – she says “it was </w:t>
            </w:r>
            <w:r>
              <w:rPr>
                <w:rFonts w:ascii="Garamond" w:hAnsi="Garamond"/>
                <w:u w:val="single"/>
              </w:rPr>
              <w:t>my</w:t>
            </w:r>
            <w:r>
              <w:rPr>
                <w:rFonts w:ascii="Garamond" w:hAnsi="Garamond"/>
              </w:rPr>
              <w:t xml:space="preserve"> wedding day.” How does that inform your understanding of </w:t>
            </w:r>
            <w:proofErr w:type="spellStart"/>
            <w:r>
              <w:rPr>
                <w:rFonts w:ascii="Garamond" w:hAnsi="Garamond"/>
              </w:rPr>
              <w:t>Pepa</w:t>
            </w:r>
            <w:proofErr w:type="spellEnd"/>
            <w:r>
              <w:rPr>
                <w:rFonts w:ascii="Garamond" w:hAnsi="Garamond"/>
              </w:rPr>
              <w:t xml:space="preserve"> in the context of the other people involved in this argument? (Her relationship with co-speakers – like her husband? Her relationship with Bruno, who she is singing about? Her relationship with Mirabel, who she is directly speaking to and might be considered her target audience?)</w:t>
            </w:r>
          </w:p>
        </w:tc>
        <w:tc>
          <w:tcPr>
            <w:tcW w:w="3597" w:type="dxa"/>
          </w:tcPr>
          <w:p w14:paraId="3AF90B8C" w14:textId="77777777" w:rsidR="00EA7449" w:rsidRDefault="00EA7449" w:rsidP="00EA7449">
            <w:pPr>
              <w:rPr>
                <w:rFonts w:ascii="Garamond" w:hAnsi="Garamond"/>
              </w:rPr>
            </w:pPr>
          </w:p>
        </w:tc>
      </w:tr>
      <w:tr w:rsidR="00EA7449" w14:paraId="51091857" w14:textId="77777777" w:rsidTr="0076178B">
        <w:tc>
          <w:tcPr>
            <w:tcW w:w="2515" w:type="dxa"/>
            <w:shd w:val="clear" w:color="auto" w:fill="DEEAF6" w:themeFill="accent5" w:themeFillTint="33"/>
            <w:vAlign w:val="center"/>
          </w:tcPr>
          <w:p w14:paraId="5A30BB9B" w14:textId="43EE22F7" w:rsidR="00EA7449" w:rsidRPr="00BB56B0" w:rsidRDefault="00936778" w:rsidP="00BB56B0">
            <w:pPr>
              <w:jc w:val="center"/>
              <w:rPr>
                <w:rFonts w:ascii="Garamond" w:hAnsi="Garamond"/>
              </w:rPr>
            </w:pPr>
            <w:r w:rsidRPr="00BB56B0">
              <w:rPr>
                <w:rFonts w:ascii="Garamond" w:hAnsi="Garamond"/>
              </w:rPr>
              <w:t>It was our wedding day</w:t>
            </w:r>
          </w:p>
        </w:tc>
        <w:tc>
          <w:tcPr>
            <w:tcW w:w="4678" w:type="dxa"/>
          </w:tcPr>
          <w:p w14:paraId="35A41224" w14:textId="77777777" w:rsidR="00EA7449" w:rsidRDefault="004E665F" w:rsidP="00EA7449">
            <w:pPr>
              <w:rPr>
                <w:rFonts w:ascii="Garamond" w:hAnsi="Garamond"/>
              </w:rPr>
            </w:pPr>
            <w:r>
              <w:rPr>
                <w:rFonts w:ascii="Garamond" w:hAnsi="Garamond"/>
              </w:rPr>
              <w:t xml:space="preserve">Felix, </w:t>
            </w:r>
            <w:proofErr w:type="spellStart"/>
            <w:r>
              <w:rPr>
                <w:rFonts w:ascii="Garamond" w:hAnsi="Garamond"/>
              </w:rPr>
              <w:t>Pepa’s</w:t>
            </w:r>
            <w:proofErr w:type="spellEnd"/>
            <w:r>
              <w:rPr>
                <w:rFonts w:ascii="Garamond" w:hAnsi="Garamond"/>
              </w:rPr>
              <w:t xml:space="preserve"> husband, interjects. He repeats her sentence, but changes the word “my” to “</w:t>
            </w:r>
            <w:proofErr w:type="gramStart"/>
            <w:r>
              <w:rPr>
                <w:rFonts w:ascii="Garamond" w:hAnsi="Garamond"/>
              </w:rPr>
              <w:t>our</w:t>
            </w:r>
            <w:proofErr w:type="gramEnd"/>
            <w:r>
              <w:rPr>
                <w:rFonts w:ascii="Garamond" w:hAnsi="Garamond"/>
              </w:rPr>
              <w:t xml:space="preserve">.” What is the rhetorical effect? How might Felix’s “correction” of </w:t>
            </w:r>
            <w:proofErr w:type="spellStart"/>
            <w:r>
              <w:rPr>
                <w:rFonts w:ascii="Garamond" w:hAnsi="Garamond"/>
              </w:rPr>
              <w:t>Pepa</w:t>
            </w:r>
            <w:proofErr w:type="spellEnd"/>
            <w:r>
              <w:rPr>
                <w:rFonts w:ascii="Garamond" w:hAnsi="Garamond"/>
              </w:rPr>
              <w:t xml:space="preserve"> be interpreted? How might the difference in their sentences help to inform our understanding of either individual? What might it reveal about their relationship?</w:t>
            </w:r>
          </w:p>
          <w:p w14:paraId="51380707" w14:textId="77777777" w:rsidR="004E665F" w:rsidRDefault="004E665F" w:rsidP="00EA7449">
            <w:pPr>
              <w:rPr>
                <w:rFonts w:ascii="Garamond" w:hAnsi="Garamond"/>
              </w:rPr>
            </w:pPr>
          </w:p>
          <w:p w14:paraId="75DF01A1" w14:textId="77777777" w:rsidR="00D56570" w:rsidRDefault="004E665F" w:rsidP="00EA7449">
            <w:pPr>
              <w:rPr>
                <w:rFonts w:ascii="Garamond" w:hAnsi="Garamond"/>
              </w:rPr>
            </w:pPr>
            <w:r>
              <w:rPr>
                <w:rFonts w:ascii="Garamond" w:hAnsi="Garamond"/>
              </w:rPr>
              <w:t xml:space="preserve">Further – it’s important to note that the introduction of a second speaker (a co-speaker) can be considered an interesting rhetorical device. Normally, if a person is delivering an argument like a speech, we imagine a single person at a podium. Here, we have </w:t>
            </w:r>
            <w:proofErr w:type="spellStart"/>
            <w:r>
              <w:rPr>
                <w:rFonts w:ascii="Garamond" w:hAnsi="Garamond"/>
              </w:rPr>
              <w:t>Pepa</w:t>
            </w:r>
            <w:proofErr w:type="spellEnd"/>
            <w:r>
              <w:rPr>
                <w:rFonts w:ascii="Garamond" w:hAnsi="Garamond"/>
              </w:rPr>
              <w:t xml:space="preserve"> delivering an argument, but suddenly Felix joins in. What effect might </w:t>
            </w:r>
            <w:proofErr w:type="gramStart"/>
            <w:r>
              <w:rPr>
                <w:rFonts w:ascii="Garamond" w:hAnsi="Garamond"/>
              </w:rPr>
              <w:t>bringing</w:t>
            </w:r>
            <w:proofErr w:type="gramEnd"/>
            <w:r>
              <w:rPr>
                <w:rFonts w:ascii="Garamond" w:hAnsi="Garamond"/>
              </w:rPr>
              <w:t xml:space="preserve"> </w:t>
            </w:r>
            <w:r>
              <w:rPr>
                <w:rFonts w:ascii="Garamond" w:hAnsi="Garamond"/>
                <w:i/>
              </w:rPr>
              <w:t xml:space="preserve">two </w:t>
            </w:r>
            <w:r>
              <w:rPr>
                <w:rFonts w:ascii="Garamond" w:hAnsi="Garamond"/>
              </w:rPr>
              <w:t xml:space="preserve">speakers into the argument have? </w:t>
            </w:r>
            <w:r w:rsidR="00D56570">
              <w:rPr>
                <w:rFonts w:ascii="Garamond" w:hAnsi="Garamond"/>
              </w:rPr>
              <w:t xml:space="preserve">When would you </w:t>
            </w:r>
            <w:r w:rsidR="00D56570">
              <w:rPr>
                <w:rFonts w:ascii="Garamond" w:hAnsi="Garamond"/>
                <w:i/>
              </w:rPr>
              <w:t xml:space="preserve">ever </w:t>
            </w:r>
            <w:r w:rsidR="00D56570">
              <w:rPr>
                <w:rFonts w:ascii="Garamond" w:hAnsi="Garamond"/>
              </w:rPr>
              <w:t>purposefully bring in a second speaker when crafting an argument?</w:t>
            </w:r>
          </w:p>
          <w:p w14:paraId="688F3663" w14:textId="77777777" w:rsidR="00D56570" w:rsidRDefault="00D56570" w:rsidP="00EA7449">
            <w:pPr>
              <w:rPr>
                <w:rFonts w:ascii="Garamond" w:hAnsi="Garamond"/>
              </w:rPr>
            </w:pPr>
          </w:p>
          <w:p w14:paraId="2D49EC34" w14:textId="77777777" w:rsidR="00D56570" w:rsidRDefault="00D56570" w:rsidP="00EA7449">
            <w:pPr>
              <w:rPr>
                <w:rFonts w:ascii="Garamond" w:hAnsi="Garamond"/>
              </w:rPr>
            </w:pPr>
            <w:r>
              <w:rPr>
                <w:rFonts w:ascii="Garamond" w:hAnsi="Garamond"/>
              </w:rPr>
              <w:t xml:space="preserve">What might Felix’s role be, from a rhetorical standpoint, if the first thing he did is correct </w:t>
            </w:r>
            <w:proofErr w:type="spellStart"/>
            <w:r>
              <w:rPr>
                <w:rFonts w:ascii="Garamond" w:hAnsi="Garamond"/>
              </w:rPr>
              <w:t>Pepa’s</w:t>
            </w:r>
            <w:proofErr w:type="spellEnd"/>
            <w:r>
              <w:rPr>
                <w:rFonts w:ascii="Garamond" w:hAnsi="Garamond"/>
              </w:rPr>
              <w:t xml:space="preserve"> explanation?</w:t>
            </w:r>
          </w:p>
          <w:p w14:paraId="1A9A0AF1" w14:textId="38ABAE49" w:rsidR="00D56570" w:rsidRPr="004E665F" w:rsidRDefault="00D56570" w:rsidP="00EA7449">
            <w:pPr>
              <w:rPr>
                <w:rFonts w:ascii="Garamond" w:hAnsi="Garamond"/>
              </w:rPr>
            </w:pPr>
          </w:p>
        </w:tc>
        <w:tc>
          <w:tcPr>
            <w:tcW w:w="3597" w:type="dxa"/>
          </w:tcPr>
          <w:p w14:paraId="22A28D07" w14:textId="77777777" w:rsidR="00EA7449" w:rsidRDefault="00EA7449" w:rsidP="00EA7449">
            <w:pPr>
              <w:rPr>
                <w:rFonts w:ascii="Garamond" w:hAnsi="Garamond"/>
              </w:rPr>
            </w:pPr>
          </w:p>
        </w:tc>
      </w:tr>
      <w:tr w:rsidR="00EA7449" w14:paraId="52984705" w14:textId="77777777" w:rsidTr="0076178B">
        <w:tc>
          <w:tcPr>
            <w:tcW w:w="2515" w:type="dxa"/>
            <w:shd w:val="clear" w:color="auto" w:fill="FBE4D5" w:themeFill="accent2" w:themeFillTint="33"/>
            <w:vAlign w:val="center"/>
          </w:tcPr>
          <w:p w14:paraId="64F7906E" w14:textId="0DA65CBB" w:rsidR="00EA7449" w:rsidRPr="00BB56B0" w:rsidRDefault="00936778" w:rsidP="00BB56B0">
            <w:pPr>
              <w:jc w:val="center"/>
              <w:rPr>
                <w:rFonts w:ascii="Garamond" w:hAnsi="Garamond"/>
              </w:rPr>
            </w:pPr>
            <w:r w:rsidRPr="00BB56B0">
              <w:rPr>
                <w:rFonts w:ascii="Garamond" w:hAnsi="Garamond"/>
              </w:rPr>
              <w:t>We were getting ready, and there wasn't a cloud in the sky</w:t>
            </w:r>
          </w:p>
        </w:tc>
        <w:tc>
          <w:tcPr>
            <w:tcW w:w="4678" w:type="dxa"/>
          </w:tcPr>
          <w:p w14:paraId="6987FF7A" w14:textId="56B8ED60" w:rsidR="00EA7449" w:rsidRDefault="00D56570" w:rsidP="00EA7449">
            <w:pPr>
              <w:rPr>
                <w:rFonts w:ascii="Garamond" w:hAnsi="Garamond"/>
              </w:rPr>
            </w:pPr>
            <w:proofErr w:type="spellStart"/>
            <w:r>
              <w:rPr>
                <w:rFonts w:ascii="Garamond" w:hAnsi="Garamond"/>
              </w:rPr>
              <w:t>Pepa</w:t>
            </w:r>
            <w:proofErr w:type="spellEnd"/>
            <w:r>
              <w:rPr>
                <w:rFonts w:ascii="Garamond" w:hAnsi="Garamond"/>
              </w:rPr>
              <w:t xml:space="preserve"> seems to take the cue from Felix and says “</w:t>
            </w:r>
            <w:r>
              <w:rPr>
                <w:rFonts w:ascii="Garamond" w:hAnsi="Garamond"/>
                <w:u w:val="single"/>
              </w:rPr>
              <w:t>we</w:t>
            </w:r>
            <w:r>
              <w:rPr>
                <w:rFonts w:ascii="Garamond" w:hAnsi="Garamond"/>
              </w:rPr>
              <w:t xml:space="preserve"> were getting ready” instead of “</w:t>
            </w:r>
            <w:r>
              <w:rPr>
                <w:rFonts w:ascii="Garamond" w:hAnsi="Garamond"/>
                <w:u w:val="single"/>
              </w:rPr>
              <w:t>I</w:t>
            </w:r>
            <w:r>
              <w:rPr>
                <w:rFonts w:ascii="Garamond" w:hAnsi="Garamond"/>
              </w:rPr>
              <w:t xml:space="preserve"> was getting ready.” Why is this subtle shift important? What might it reveal about her relationship with Felix? About how Felix is influencing her language and the general argument?</w:t>
            </w:r>
          </w:p>
          <w:p w14:paraId="0F776933" w14:textId="77777777" w:rsidR="00D56570" w:rsidRDefault="00D56570" w:rsidP="00EA7449">
            <w:pPr>
              <w:rPr>
                <w:rFonts w:ascii="Garamond" w:hAnsi="Garamond"/>
              </w:rPr>
            </w:pPr>
          </w:p>
          <w:p w14:paraId="086CA91A" w14:textId="07F75DE3" w:rsidR="00D56570" w:rsidRPr="00D56570" w:rsidRDefault="00D56570" w:rsidP="00EA7449">
            <w:pPr>
              <w:rPr>
                <w:rFonts w:ascii="Garamond" w:hAnsi="Garamond"/>
              </w:rPr>
            </w:pPr>
            <w:r>
              <w:rPr>
                <w:rFonts w:ascii="Garamond" w:hAnsi="Garamond"/>
              </w:rPr>
              <w:t xml:space="preserve">“There wasn’t a cloud in the sky” might be considered a common phrase, and even an idiomatic expression. (People say often use the phrase: “not a cloud in the sky.”) Why does she use these words, instead of something more unique? Why does she use words that have the double-meaning of not having a worry or a care? Do these words normally foreshadow something problematic – and if not, why do they foreshadow something problematic in this argument?  </w:t>
            </w:r>
          </w:p>
        </w:tc>
        <w:tc>
          <w:tcPr>
            <w:tcW w:w="3597" w:type="dxa"/>
          </w:tcPr>
          <w:p w14:paraId="4B9FF574" w14:textId="77777777" w:rsidR="00EA7449" w:rsidRDefault="00EA7449" w:rsidP="00EA7449">
            <w:pPr>
              <w:rPr>
                <w:rFonts w:ascii="Garamond" w:hAnsi="Garamond"/>
              </w:rPr>
            </w:pPr>
          </w:p>
        </w:tc>
      </w:tr>
      <w:tr w:rsidR="00EA7449" w14:paraId="6C37D00F" w14:textId="77777777" w:rsidTr="0076178B">
        <w:tc>
          <w:tcPr>
            <w:tcW w:w="2515" w:type="dxa"/>
            <w:shd w:val="clear" w:color="auto" w:fill="DEEAF6" w:themeFill="accent5" w:themeFillTint="33"/>
            <w:vAlign w:val="center"/>
          </w:tcPr>
          <w:p w14:paraId="36E96987" w14:textId="11C5C6D2" w:rsidR="00EA7449" w:rsidRPr="00BB56B0" w:rsidRDefault="00936778" w:rsidP="00BB56B0">
            <w:pPr>
              <w:jc w:val="center"/>
              <w:rPr>
                <w:rFonts w:ascii="Garamond" w:hAnsi="Garamond"/>
              </w:rPr>
            </w:pPr>
            <w:r w:rsidRPr="00BB56B0">
              <w:rPr>
                <w:rFonts w:ascii="Garamond" w:hAnsi="Garamond"/>
              </w:rPr>
              <w:lastRenderedPageBreak/>
              <w:t>No clouds allowed in the sky</w:t>
            </w:r>
          </w:p>
        </w:tc>
        <w:tc>
          <w:tcPr>
            <w:tcW w:w="4678" w:type="dxa"/>
          </w:tcPr>
          <w:p w14:paraId="305592C5" w14:textId="77777777" w:rsidR="00EA7449" w:rsidRDefault="00D56570" w:rsidP="00EA7449">
            <w:pPr>
              <w:rPr>
                <w:rFonts w:ascii="Garamond" w:hAnsi="Garamond"/>
              </w:rPr>
            </w:pPr>
            <w:r>
              <w:rPr>
                <w:rFonts w:ascii="Garamond" w:hAnsi="Garamond"/>
              </w:rPr>
              <w:t xml:space="preserve">Felix echoes </w:t>
            </w:r>
            <w:proofErr w:type="spellStart"/>
            <w:r>
              <w:rPr>
                <w:rFonts w:ascii="Garamond" w:hAnsi="Garamond"/>
              </w:rPr>
              <w:t>Pepa</w:t>
            </w:r>
            <w:proofErr w:type="spellEnd"/>
            <w:r>
              <w:rPr>
                <w:rFonts w:ascii="Garamond" w:hAnsi="Garamond"/>
              </w:rPr>
              <w:t xml:space="preserve"> again, but with a nuanced change in the line. Often times, when we do a close reading, we consider alternative ways of saying things. For example, we might consider why </w:t>
            </w:r>
            <w:proofErr w:type="spellStart"/>
            <w:r>
              <w:rPr>
                <w:rFonts w:ascii="Garamond" w:hAnsi="Garamond"/>
              </w:rPr>
              <w:t>Pepa</w:t>
            </w:r>
            <w:proofErr w:type="spellEnd"/>
            <w:r>
              <w:rPr>
                <w:rFonts w:ascii="Garamond" w:hAnsi="Garamond"/>
              </w:rPr>
              <w:t xml:space="preserve"> said “there wasn’t a cloud in the sky” instead of “no clouds allowed in the sky.” In this argument, we actually get to consider something even more complex – which is, why does </w:t>
            </w:r>
            <w:proofErr w:type="spellStart"/>
            <w:r>
              <w:rPr>
                <w:rFonts w:ascii="Garamond" w:hAnsi="Garamond"/>
              </w:rPr>
              <w:t>Pepa</w:t>
            </w:r>
            <w:proofErr w:type="spellEnd"/>
            <w:r>
              <w:rPr>
                <w:rFonts w:ascii="Garamond" w:hAnsi="Garamond"/>
              </w:rPr>
              <w:t xml:space="preserve"> say it one way, and why does Felix “correct” </w:t>
            </w:r>
            <w:proofErr w:type="spellStart"/>
            <w:r>
              <w:rPr>
                <w:rFonts w:ascii="Garamond" w:hAnsi="Garamond"/>
              </w:rPr>
              <w:t>Pepa</w:t>
            </w:r>
            <w:proofErr w:type="spellEnd"/>
            <w:r>
              <w:rPr>
                <w:rFonts w:ascii="Garamond" w:hAnsi="Garamond"/>
              </w:rPr>
              <w:t>? Or at least, why does Felix offer a slightly different perspective? How does the meaning change in Felix’s version?</w:t>
            </w:r>
          </w:p>
          <w:p w14:paraId="4EDCEBC0" w14:textId="77777777" w:rsidR="00D56570" w:rsidRDefault="00D56570" w:rsidP="00EA7449">
            <w:pPr>
              <w:rPr>
                <w:rFonts w:ascii="Garamond" w:hAnsi="Garamond"/>
              </w:rPr>
            </w:pPr>
          </w:p>
          <w:p w14:paraId="7A5DE1C3" w14:textId="77777777" w:rsidR="00D56570" w:rsidRDefault="00D56570" w:rsidP="00EA7449">
            <w:pPr>
              <w:rPr>
                <w:rFonts w:ascii="Garamond" w:hAnsi="Garamond"/>
              </w:rPr>
            </w:pPr>
            <w:r>
              <w:rPr>
                <w:rFonts w:ascii="Garamond" w:hAnsi="Garamond"/>
              </w:rPr>
              <w:t xml:space="preserve">Felix uses the word “allowed.” What might he mean by this? Who is allowed to </w:t>
            </w:r>
            <w:proofErr w:type="gramStart"/>
            <w:r>
              <w:rPr>
                <w:rFonts w:ascii="Garamond" w:hAnsi="Garamond"/>
              </w:rPr>
              <w:t>make a determination</w:t>
            </w:r>
            <w:proofErr w:type="gramEnd"/>
            <w:r>
              <w:rPr>
                <w:rFonts w:ascii="Garamond" w:hAnsi="Garamond"/>
              </w:rPr>
              <w:t xml:space="preserve"> as grand as not allowing clouds in the sky? (Does he actually mean something different than “</w:t>
            </w:r>
            <w:proofErr w:type="gramStart"/>
            <w:r>
              <w:rPr>
                <w:rFonts w:ascii="Garamond" w:hAnsi="Garamond"/>
              </w:rPr>
              <w:t>allowed”…</w:t>
            </w:r>
            <w:proofErr w:type="gramEnd"/>
            <w:r>
              <w:rPr>
                <w:rFonts w:ascii="Garamond" w:hAnsi="Garamond"/>
              </w:rPr>
              <w:t>? Or is he purposefully portraying a feeling in this line?)</w:t>
            </w:r>
          </w:p>
          <w:p w14:paraId="33822A4C" w14:textId="7DAD3F2F" w:rsidR="000075B2" w:rsidRDefault="000075B2" w:rsidP="00EA7449">
            <w:pPr>
              <w:rPr>
                <w:rFonts w:ascii="Garamond" w:hAnsi="Garamond"/>
              </w:rPr>
            </w:pPr>
          </w:p>
        </w:tc>
        <w:tc>
          <w:tcPr>
            <w:tcW w:w="3597" w:type="dxa"/>
          </w:tcPr>
          <w:p w14:paraId="239D7FAD" w14:textId="77777777" w:rsidR="00EA7449" w:rsidRDefault="00EA7449" w:rsidP="00EA7449">
            <w:pPr>
              <w:rPr>
                <w:rFonts w:ascii="Garamond" w:hAnsi="Garamond"/>
              </w:rPr>
            </w:pPr>
          </w:p>
        </w:tc>
      </w:tr>
      <w:tr w:rsidR="00EA7449" w14:paraId="2C202F31" w14:textId="77777777" w:rsidTr="0076178B">
        <w:tc>
          <w:tcPr>
            <w:tcW w:w="2515" w:type="dxa"/>
            <w:shd w:val="clear" w:color="auto" w:fill="FBE4D5" w:themeFill="accent2" w:themeFillTint="33"/>
            <w:vAlign w:val="center"/>
          </w:tcPr>
          <w:p w14:paraId="3435C2D7" w14:textId="70678EB3" w:rsidR="00EA7449" w:rsidRPr="00BB56B0" w:rsidRDefault="00936778" w:rsidP="00BB56B0">
            <w:pPr>
              <w:jc w:val="center"/>
              <w:rPr>
                <w:rFonts w:ascii="Garamond" w:hAnsi="Garamond"/>
              </w:rPr>
            </w:pPr>
            <w:r w:rsidRPr="00BB56B0">
              <w:rPr>
                <w:rFonts w:ascii="Garamond" w:hAnsi="Garamond"/>
              </w:rPr>
              <w:t>Bruno walks in with a mischievous grin</w:t>
            </w:r>
          </w:p>
        </w:tc>
        <w:tc>
          <w:tcPr>
            <w:tcW w:w="4678" w:type="dxa"/>
          </w:tcPr>
          <w:p w14:paraId="7C88F9F3" w14:textId="77777777" w:rsidR="000075B2" w:rsidRDefault="00627C4D" w:rsidP="00EA7449">
            <w:pPr>
              <w:rPr>
                <w:rFonts w:ascii="Garamond" w:hAnsi="Garamond"/>
              </w:rPr>
            </w:pPr>
            <w:proofErr w:type="spellStart"/>
            <w:r>
              <w:rPr>
                <w:rFonts w:ascii="Garamond" w:hAnsi="Garamond"/>
              </w:rPr>
              <w:t>Pepa</w:t>
            </w:r>
            <w:proofErr w:type="spellEnd"/>
            <w:r>
              <w:rPr>
                <w:rFonts w:ascii="Garamond" w:hAnsi="Garamond"/>
              </w:rPr>
              <w:t xml:space="preserve"> continues the story, and </w:t>
            </w:r>
            <w:r w:rsidR="000075B2">
              <w:rPr>
                <w:rFonts w:ascii="Garamond" w:hAnsi="Garamond"/>
              </w:rPr>
              <w:t>introduces us to Bruno for the first time. She carefully chooses these words, and limits the description. What is conveyed here? Why are these particular words used, as opposed to some other possibilities?</w:t>
            </w:r>
          </w:p>
          <w:p w14:paraId="0D808175" w14:textId="7EAAE10F" w:rsidR="000075B2" w:rsidRDefault="000075B2" w:rsidP="00EA7449">
            <w:pPr>
              <w:rPr>
                <w:rFonts w:ascii="Garamond" w:hAnsi="Garamond"/>
              </w:rPr>
            </w:pPr>
          </w:p>
        </w:tc>
        <w:tc>
          <w:tcPr>
            <w:tcW w:w="3597" w:type="dxa"/>
          </w:tcPr>
          <w:p w14:paraId="15F326B2" w14:textId="77777777" w:rsidR="00EA7449" w:rsidRDefault="00EA7449" w:rsidP="00EA7449">
            <w:pPr>
              <w:rPr>
                <w:rFonts w:ascii="Garamond" w:hAnsi="Garamond"/>
              </w:rPr>
            </w:pPr>
          </w:p>
        </w:tc>
      </w:tr>
      <w:tr w:rsidR="00EA7449" w14:paraId="57AC8748" w14:textId="77777777" w:rsidTr="0076178B">
        <w:tc>
          <w:tcPr>
            <w:tcW w:w="2515" w:type="dxa"/>
            <w:shd w:val="clear" w:color="auto" w:fill="DEEAF6" w:themeFill="accent5" w:themeFillTint="33"/>
            <w:vAlign w:val="center"/>
          </w:tcPr>
          <w:p w14:paraId="2C763D42" w14:textId="799900BC" w:rsidR="00EA7449" w:rsidRPr="00BB56B0" w:rsidRDefault="00936778" w:rsidP="00BB56B0">
            <w:pPr>
              <w:jc w:val="center"/>
              <w:rPr>
                <w:rFonts w:ascii="Garamond" w:hAnsi="Garamond"/>
              </w:rPr>
            </w:pPr>
            <w:r w:rsidRPr="00BB56B0">
              <w:rPr>
                <w:rFonts w:ascii="Garamond" w:hAnsi="Garamond"/>
              </w:rPr>
              <w:t>Thunder!</w:t>
            </w:r>
          </w:p>
        </w:tc>
        <w:tc>
          <w:tcPr>
            <w:tcW w:w="4678" w:type="dxa"/>
          </w:tcPr>
          <w:p w14:paraId="49BDA26A" w14:textId="77777777" w:rsidR="00EA7449" w:rsidRDefault="000075B2" w:rsidP="00EA7449">
            <w:pPr>
              <w:rPr>
                <w:rFonts w:ascii="Garamond" w:hAnsi="Garamond"/>
              </w:rPr>
            </w:pPr>
            <w:r>
              <w:rPr>
                <w:rFonts w:ascii="Garamond" w:hAnsi="Garamond"/>
              </w:rPr>
              <w:t xml:space="preserve">Felix interjects again, establishing a sort of back-and-forth with </w:t>
            </w:r>
            <w:proofErr w:type="spellStart"/>
            <w:r>
              <w:rPr>
                <w:rFonts w:ascii="Garamond" w:hAnsi="Garamond"/>
              </w:rPr>
              <w:t>Pepa</w:t>
            </w:r>
            <w:proofErr w:type="spellEnd"/>
            <w:r>
              <w:rPr>
                <w:rFonts w:ascii="Garamond" w:hAnsi="Garamond"/>
              </w:rPr>
              <w:t xml:space="preserve">. (She speaks a line, and then he does – although it’s still clear that she is the primary speaker, and he is simply interjecting, correcting, sharing a second perspective, or adding details.) If you were to consider Felix a rhetorical device, what would his purpose be? (Again, consider what Felix is doing for </w:t>
            </w:r>
            <w:proofErr w:type="spellStart"/>
            <w:r>
              <w:rPr>
                <w:rFonts w:ascii="Garamond" w:hAnsi="Garamond"/>
              </w:rPr>
              <w:t>Pepa’s</w:t>
            </w:r>
            <w:proofErr w:type="spellEnd"/>
            <w:r>
              <w:rPr>
                <w:rFonts w:ascii="Garamond" w:hAnsi="Garamond"/>
              </w:rPr>
              <w:t xml:space="preserve"> argument? In what ways is he impacting it?  Is he compromising the argument, or is he somehow strengthening it?)</w:t>
            </w:r>
          </w:p>
          <w:p w14:paraId="7F85C841" w14:textId="77777777" w:rsidR="000075B2" w:rsidRDefault="000075B2" w:rsidP="00EA7449">
            <w:pPr>
              <w:rPr>
                <w:rFonts w:ascii="Garamond" w:hAnsi="Garamond"/>
              </w:rPr>
            </w:pPr>
          </w:p>
          <w:p w14:paraId="0BFE11E2" w14:textId="77777777" w:rsidR="000075B2" w:rsidRDefault="000075B2" w:rsidP="00EA7449">
            <w:pPr>
              <w:rPr>
                <w:rFonts w:ascii="Garamond" w:hAnsi="Garamond"/>
              </w:rPr>
            </w:pPr>
            <w:r>
              <w:rPr>
                <w:rFonts w:ascii="Garamond" w:hAnsi="Garamond"/>
              </w:rPr>
              <w:t>Why does Felix shout the word “</w:t>
            </w:r>
            <w:proofErr w:type="gramStart"/>
            <w:r>
              <w:rPr>
                <w:rFonts w:ascii="Garamond" w:hAnsi="Garamond"/>
              </w:rPr>
              <w:t>thunder”…</w:t>
            </w:r>
            <w:proofErr w:type="gramEnd"/>
            <w:r>
              <w:rPr>
                <w:rFonts w:ascii="Garamond" w:hAnsi="Garamond"/>
              </w:rPr>
              <w:t>? How is this rhetorically different from interjecting and saying something more formal, or in a complete sentence?</w:t>
            </w:r>
          </w:p>
          <w:p w14:paraId="4F18C506" w14:textId="6EDC1427" w:rsidR="000075B2" w:rsidRDefault="000075B2" w:rsidP="00EA7449">
            <w:pPr>
              <w:rPr>
                <w:rFonts w:ascii="Garamond" w:hAnsi="Garamond"/>
              </w:rPr>
            </w:pPr>
          </w:p>
        </w:tc>
        <w:tc>
          <w:tcPr>
            <w:tcW w:w="3597" w:type="dxa"/>
          </w:tcPr>
          <w:p w14:paraId="044B4BED" w14:textId="77777777" w:rsidR="00EA7449" w:rsidRDefault="00EA7449" w:rsidP="00EA7449">
            <w:pPr>
              <w:rPr>
                <w:rFonts w:ascii="Garamond" w:hAnsi="Garamond"/>
              </w:rPr>
            </w:pPr>
          </w:p>
        </w:tc>
      </w:tr>
      <w:tr w:rsidR="00EA7449" w14:paraId="41D1DCFF" w14:textId="77777777" w:rsidTr="0076178B">
        <w:tc>
          <w:tcPr>
            <w:tcW w:w="2515" w:type="dxa"/>
            <w:shd w:val="clear" w:color="auto" w:fill="FBE4D5" w:themeFill="accent2" w:themeFillTint="33"/>
            <w:vAlign w:val="center"/>
          </w:tcPr>
          <w:p w14:paraId="10CEBA3D" w14:textId="3B67A7EB" w:rsidR="00EA7449" w:rsidRPr="00BB56B0" w:rsidRDefault="00936778" w:rsidP="00BB56B0">
            <w:pPr>
              <w:jc w:val="center"/>
              <w:rPr>
                <w:rFonts w:ascii="Garamond" w:hAnsi="Garamond"/>
              </w:rPr>
            </w:pPr>
            <w:r w:rsidRPr="00BB56B0">
              <w:rPr>
                <w:rFonts w:ascii="Garamond" w:hAnsi="Garamond"/>
              </w:rPr>
              <w:t>You telling this story, or am I?</w:t>
            </w:r>
          </w:p>
        </w:tc>
        <w:tc>
          <w:tcPr>
            <w:tcW w:w="4678" w:type="dxa"/>
          </w:tcPr>
          <w:p w14:paraId="1005B7C7" w14:textId="77777777" w:rsidR="00796581" w:rsidRDefault="00252EE9" w:rsidP="00EA7449">
            <w:pPr>
              <w:rPr>
                <w:rFonts w:ascii="Garamond" w:hAnsi="Garamond"/>
              </w:rPr>
            </w:pPr>
            <w:r>
              <w:rPr>
                <w:rFonts w:ascii="Garamond" w:hAnsi="Garamond"/>
              </w:rPr>
              <w:t xml:space="preserve">Instead of continuing with the argument as she has, </w:t>
            </w:r>
            <w:proofErr w:type="spellStart"/>
            <w:r>
              <w:rPr>
                <w:rFonts w:ascii="Garamond" w:hAnsi="Garamond"/>
              </w:rPr>
              <w:t>Pepa</w:t>
            </w:r>
            <w:proofErr w:type="spellEnd"/>
            <w:r>
              <w:rPr>
                <w:rFonts w:ascii="Garamond" w:hAnsi="Garamond"/>
              </w:rPr>
              <w:t xml:space="preserve"> now responds directly to Felix by addressing his interjections. </w:t>
            </w:r>
            <w:r w:rsidR="00796581">
              <w:rPr>
                <w:rFonts w:ascii="Garamond" w:hAnsi="Garamond"/>
              </w:rPr>
              <w:t>What does this reveal about their relationship? How does this impact the overall argument, if at all?</w:t>
            </w:r>
          </w:p>
          <w:p w14:paraId="65CB6AE8" w14:textId="29C22EB8" w:rsidR="00796581" w:rsidRDefault="00796581" w:rsidP="00EA7449">
            <w:pPr>
              <w:rPr>
                <w:rFonts w:ascii="Garamond" w:hAnsi="Garamond"/>
              </w:rPr>
            </w:pPr>
            <w:r>
              <w:rPr>
                <w:rFonts w:ascii="Garamond" w:hAnsi="Garamond"/>
              </w:rPr>
              <w:t xml:space="preserve">Go on to analyze </w:t>
            </w:r>
            <w:proofErr w:type="spellStart"/>
            <w:r>
              <w:rPr>
                <w:rFonts w:ascii="Garamond" w:hAnsi="Garamond"/>
              </w:rPr>
              <w:t>Pepa’s</w:t>
            </w:r>
            <w:proofErr w:type="spellEnd"/>
            <w:r>
              <w:rPr>
                <w:rFonts w:ascii="Garamond" w:hAnsi="Garamond"/>
              </w:rPr>
              <w:t xml:space="preserve"> specific word choice, too. (She calls Felix “you” instead of something more endearing like, “my love.” She calls it a “story” instead of something more formal, like an “account.” What do these nuances reveal?)</w:t>
            </w:r>
          </w:p>
        </w:tc>
        <w:tc>
          <w:tcPr>
            <w:tcW w:w="3597" w:type="dxa"/>
          </w:tcPr>
          <w:p w14:paraId="47D141B0" w14:textId="77777777" w:rsidR="00EA7449" w:rsidRDefault="00EA7449" w:rsidP="00EA7449">
            <w:pPr>
              <w:rPr>
                <w:rFonts w:ascii="Garamond" w:hAnsi="Garamond"/>
              </w:rPr>
            </w:pPr>
          </w:p>
        </w:tc>
      </w:tr>
      <w:tr w:rsidR="00EA7449" w14:paraId="54948BCA" w14:textId="77777777" w:rsidTr="0076178B">
        <w:tc>
          <w:tcPr>
            <w:tcW w:w="2515" w:type="dxa"/>
            <w:shd w:val="clear" w:color="auto" w:fill="DEEAF6" w:themeFill="accent5" w:themeFillTint="33"/>
            <w:vAlign w:val="center"/>
          </w:tcPr>
          <w:p w14:paraId="2B17F73B" w14:textId="60038934" w:rsidR="00EA7449" w:rsidRPr="00BB56B0" w:rsidRDefault="00936778" w:rsidP="00BB56B0">
            <w:pPr>
              <w:jc w:val="center"/>
              <w:rPr>
                <w:rFonts w:ascii="Garamond" w:hAnsi="Garamond"/>
              </w:rPr>
            </w:pPr>
            <w:r w:rsidRPr="00BB56B0">
              <w:rPr>
                <w:rFonts w:ascii="Garamond" w:hAnsi="Garamond"/>
              </w:rPr>
              <w:lastRenderedPageBreak/>
              <w:t xml:space="preserve">I'm sorry, mi </w:t>
            </w:r>
            <w:proofErr w:type="spellStart"/>
            <w:r w:rsidRPr="00BB56B0">
              <w:rPr>
                <w:rFonts w:ascii="Garamond" w:hAnsi="Garamond"/>
              </w:rPr>
              <w:t>vida</w:t>
            </w:r>
            <w:proofErr w:type="spellEnd"/>
            <w:r w:rsidRPr="00BB56B0">
              <w:rPr>
                <w:rFonts w:ascii="Garamond" w:hAnsi="Garamond"/>
              </w:rPr>
              <w:t>, go on</w:t>
            </w:r>
          </w:p>
        </w:tc>
        <w:tc>
          <w:tcPr>
            <w:tcW w:w="4678" w:type="dxa"/>
          </w:tcPr>
          <w:p w14:paraId="25D0F5C4" w14:textId="001722B2" w:rsidR="00EA7449" w:rsidRDefault="00796581" w:rsidP="00EA7449">
            <w:pPr>
              <w:rPr>
                <w:rFonts w:ascii="Garamond" w:hAnsi="Garamond"/>
              </w:rPr>
            </w:pPr>
            <w:r>
              <w:rPr>
                <w:rFonts w:ascii="Garamond" w:hAnsi="Garamond"/>
              </w:rPr>
              <w:t xml:space="preserve">Felix responds to </w:t>
            </w:r>
            <w:proofErr w:type="spellStart"/>
            <w:r>
              <w:rPr>
                <w:rFonts w:ascii="Garamond" w:hAnsi="Garamond"/>
              </w:rPr>
              <w:t>Pepa’s</w:t>
            </w:r>
            <w:proofErr w:type="spellEnd"/>
            <w:r>
              <w:rPr>
                <w:rFonts w:ascii="Garamond" w:hAnsi="Garamond"/>
              </w:rPr>
              <w:t xml:space="preserve"> confrontation with an apology, before referring to her as “mi </w:t>
            </w:r>
            <w:proofErr w:type="spellStart"/>
            <w:r>
              <w:rPr>
                <w:rFonts w:ascii="Garamond" w:hAnsi="Garamond"/>
              </w:rPr>
              <w:t>vida</w:t>
            </w:r>
            <w:proofErr w:type="spellEnd"/>
            <w:r>
              <w:rPr>
                <w:rFonts w:ascii="Garamond" w:hAnsi="Garamond"/>
              </w:rPr>
              <w:t xml:space="preserve">.” (“Mi </w:t>
            </w:r>
            <w:proofErr w:type="spellStart"/>
            <w:r>
              <w:rPr>
                <w:rFonts w:ascii="Garamond" w:hAnsi="Garamond"/>
              </w:rPr>
              <w:t>vida</w:t>
            </w:r>
            <w:proofErr w:type="spellEnd"/>
            <w:r>
              <w:rPr>
                <w:rFonts w:ascii="Garamond" w:hAnsi="Garamond"/>
              </w:rPr>
              <w:t xml:space="preserve">” translates to English as “my life,” but it’s similar to the English idiomatic expression of lovingly referring to someone as “my everything.”) How does this line, in combination with the previous line, influence our understanding of these two speakers? And how does THAT – our understanding of these two speakers – influence the overarching argument? (Are they </w:t>
            </w:r>
            <w:r>
              <w:rPr>
                <w:rFonts w:ascii="Garamond" w:hAnsi="Garamond"/>
                <w:i/>
              </w:rPr>
              <w:t xml:space="preserve">credible </w:t>
            </w:r>
            <w:r>
              <w:rPr>
                <w:rFonts w:ascii="Garamond" w:hAnsi="Garamond"/>
              </w:rPr>
              <w:t>speakers? Do they make each other more or less credible? Do they, in tandem, make the overarching argument – and the claims about Bruno – more or less credible?)</w:t>
            </w:r>
          </w:p>
          <w:p w14:paraId="51746F0B" w14:textId="78350A16" w:rsidR="00796581" w:rsidRPr="00796581" w:rsidRDefault="00796581" w:rsidP="00EA7449">
            <w:pPr>
              <w:rPr>
                <w:rFonts w:ascii="Garamond" w:hAnsi="Garamond"/>
              </w:rPr>
            </w:pPr>
          </w:p>
        </w:tc>
        <w:tc>
          <w:tcPr>
            <w:tcW w:w="3597" w:type="dxa"/>
          </w:tcPr>
          <w:p w14:paraId="7AD4E650" w14:textId="77777777" w:rsidR="00EA7449" w:rsidRDefault="00EA7449" w:rsidP="00EA7449">
            <w:pPr>
              <w:rPr>
                <w:rFonts w:ascii="Garamond" w:hAnsi="Garamond"/>
              </w:rPr>
            </w:pPr>
          </w:p>
        </w:tc>
      </w:tr>
      <w:tr w:rsidR="00EA7449" w14:paraId="1120E135" w14:textId="77777777" w:rsidTr="0076178B">
        <w:tc>
          <w:tcPr>
            <w:tcW w:w="2515" w:type="dxa"/>
            <w:shd w:val="clear" w:color="auto" w:fill="FBE4D5" w:themeFill="accent2" w:themeFillTint="33"/>
            <w:vAlign w:val="center"/>
          </w:tcPr>
          <w:p w14:paraId="61C3A09E" w14:textId="50DF63E4" w:rsidR="00EA7449" w:rsidRPr="00BB56B0" w:rsidRDefault="00936778" w:rsidP="00BB56B0">
            <w:pPr>
              <w:jc w:val="center"/>
              <w:rPr>
                <w:rFonts w:ascii="Garamond" w:hAnsi="Garamond"/>
              </w:rPr>
            </w:pPr>
            <w:r w:rsidRPr="00BB56B0">
              <w:rPr>
                <w:rFonts w:ascii="Garamond" w:hAnsi="Garamond"/>
              </w:rPr>
              <w:t>Bruno says, "It looks like rain"</w:t>
            </w:r>
          </w:p>
        </w:tc>
        <w:tc>
          <w:tcPr>
            <w:tcW w:w="4678" w:type="dxa"/>
          </w:tcPr>
          <w:p w14:paraId="5234C634" w14:textId="77777777" w:rsidR="00EA7449" w:rsidRDefault="00553FB2" w:rsidP="00EA7449">
            <w:pPr>
              <w:rPr>
                <w:rFonts w:ascii="Garamond" w:hAnsi="Garamond"/>
              </w:rPr>
            </w:pPr>
            <w:proofErr w:type="spellStart"/>
            <w:r>
              <w:rPr>
                <w:rFonts w:ascii="Garamond" w:hAnsi="Garamond"/>
              </w:rPr>
              <w:t>Pepa</w:t>
            </w:r>
            <w:proofErr w:type="spellEnd"/>
            <w:r>
              <w:rPr>
                <w:rFonts w:ascii="Garamond" w:hAnsi="Garamond"/>
              </w:rPr>
              <w:t xml:space="preserve"> continues with the second glimpse of Bruno that we are given in the argument. In this case, she offers specific dialogue – the exact words that Bruno said. Why does she use specific dialogue here? How does that rhetorical device influence the argument? (Does this make her more or less credible? How might dialogue function as a device in arguments like this one?)</w:t>
            </w:r>
          </w:p>
          <w:p w14:paraId="28F5BE3E" w14:textId="6C96046D" w:rsidR="00553FB2" w:rsidRDefault="00553FB2" w:rsidP="00EA7449">
            <w:pPr>
              <w:rPr>
                <w:rFonts w:ascii="Garamond" w:hAnsi="Garamond"/>
              </w:rPr>
            </w:pPr>
          </w:p>
        </w:tc>
        <w:tc>
          <w:tcPr>
            <w:tcW w:w="3597" w:type="dxa"/>
          </w:tcPr>
          <w:p w14:paraId="76901920" w14:textId="77777777" w:rsidR="00EA7449" w:rsidRDefault="00EA7449" w:rsidP="00EA7449">
            <w:pPr>
              <w:rPr>
                <w:rFonts w:ascii="Garamond" w:hAnsi="Garamond"/>
              </w:rPr>
            </w:pPr>
          </w:p>
        </w:tc>
      </w:tr>
      <w:tr w:rsidR="00EA7449" w14:paraId="5C455C9F" w14:textId="77777777" w:rsidTr="0076178B">
        <w:tc>
          <w:tcPr>
            <w:tcW w:w="2515" w:type="dxa"/>
            <w:shd w:val="clear" w:color="auto" w:fill="DEEAF6" w:themeFill="accent5" w:themeFillTint="33"/>
            <w:vAlign w:val="center"/>
          </w:tcPr>
          <w:p w14:paraId="356C560B" w14:textId="740DD6E4" w:rsidR="00EA7449" w:rsidRPr="00BB56B0" w:rsidRDefault="00936778" w:rsidP="00BB56B0">
            <w:pPr>
              <w:jc w:val="center"/>
              <w:rPr>
                <w:rFonts w:ascii="Garamond" w:hAnsi="Garamond"/>
              </w:rPr>
            </w:pPr>
            <w:r w:rsidRPr="00BB56B0">
              <w:rPr>
                <w:rFonts w:ascii="Garamond" w:hAnsi="Garamond"/>
              </w:rPr>
              <w:t>Why did he tell us?</w:t>
            </w:r>
          </w:p>
        </w:tc>
        <w:tc>
          <w:tcPr>
            <w:tcW w:w="4678" w:type="dxa"/>
          </w:tcPr>
          <w:p w14:paraId="2EDC2A19" w14:textId="41261632" w:rsidR="00EA7449" w:rsidRDefault="00553FB2" w:rsidP="00EA7449">
            <w:pPr>
              <w:rPr>
                <w:rFonts w:ascii="Garamond" w:hAnsi="Garamond"/>
              </w:rPr>
            </w:pPr>
            <w:r>
              <w:rPr>
                <w:rFonts w:ascii="Garamond" w:hAnsi="Garamond"/>
              </w:rPr>
              <w:t xml:space="preserve">Felix extends the argumentative “work” that </w:t>
            </w:r>
            <w:proofErr w:type="spellStart"/>
            <w:r>
              <w:rPr>
                <w:rFonts w:ascii="Garamond" w:hAnsi="Garamond"/>
              </w:rPr>
              <w:t>Pepa</w:t>
            </w:r>
            <w:proofErr w:type="spellEnd"/>
            <w:r>
              <w:rPr>
                <w:rFonts w:ascii="Garamond" w:hAnsi="Garamond"/>
              </w:rPr>
              <w:t xml:space="preserve"> began in the last line by asking the rhetorical question, “Why did he tell us?” First, consider </w:t>
            </w:r>
            <w:r>
              <w:rPr>
                <w:rFonts w:ascii="Garamond" w:hAnsi="Garamond"/>
                <w:u w:val="single"/>
              </w:rPr>
              <w:t xml:space="preserve">what it is that </w:t>
            </w:r>
            <w:proofErr w:type="spellStart"/>
            <w:r>
              <w:rPr>
                <w:rFonts w:ascii="Garamond" w:hAnsi="Garamond"/>
                <w:u w:val="single"/>
              </w:rPr>
              <w:t>Pepa</w:t>
            </w:r>
            <w:proofErr w:type="spellEnd"/>
            <w:r>
              <w:rPr>
                <w:rFonts w:ascii="Garamond" w:hAnsi="Garamond"/>
                <w:u w:val="single"/>
              </w:rPr>
              <w:t xml:space="preserve"> and Felix are trying to convince their audience (Mirabel) of.</w:t>
            </w:r>
            <w:r>
              <w:rPr>
                <w:rFonts w:ascii="Garamond" w:hAnsi="Garamond"/>
              </w:rPr>
              <w:t xml:space="preserve">  In other words – what is the message that they’re trying to convey to her?</w:t>
            </w:r>
            <w:r w:rsidR="00EF6064">
              <w:rPr>
                <w:rFonts w:ascii="Garamond" w:hAnsi="Garamond"/>
              </w:rPr>
              <w:t xml:space="preserve">  Then, consider how the rhetorical devices in line and the previous line are working to serve that purpose. (Why does Felix pose this as a question instead of stating something more direct like, “Bruno told us that to cause </w:t>
            </w:r>
            <w:proofErr w:type="gramStart"/>
            <w:r w:rsidR="00EF6064">
              <w:rPr>
                <w:rFonts w:ascii="Garamond" w:hAnsi="Garamond"/>
              </w:rPr>
              <w:t>problems”…</w:t>
            </w:r>
            <w:proofErr w:type="gramEnd"/>
            <w:r w:rsidR="00EF6064">
              <w:rPr>
                <w:rFonts w:ascii="Garamond" w:hAnsi="Garamond"/>
              </w:rPr>
              <w:t>? What is Felix hoping will happen in your head, or in Mirabel’s head, when he poses this rhetorical question?</w:t>
            </w:r>
            <w:r w:rsidR="004B2B6D">
              <w:rPr>
                <w:rFonts w:ascii="Garamond" w:hAnsi="Garamond"/>
              </w:rPr>
              <w:t>)</w:t>
            </w:r>
            <w:r w:rsidR="00EF6064">
              <w:rPr>
                <w:rFonts w:ascii="Garamond" w:hAnsi="Garamond"/>
              </w:rPr>
              <w:t xml:space="preserve"> </w:t>
            </w:r>
          </w:p>
          <w:p w14:paraId="182DA8C8" w14:textId="60977E7B" w:rsidR="00EF6064" w:rsidRPr="00553FB2" w:rsidRDefault="00EF6064" w:rsidP="00EA7449">
            <w:pPr>
              <w:rPr>
                <w:rFonts w:ascii="Garamond" w:hAnsi="Garamond"/>
              </w:rPr>
            </w:pPr>
          </w:p>
        </w:tc>
        <w:tc>
          <w:tcPr>
            <w:tcW w:w="3597" w:type="dxa"/>
          </w:tcPr>
          <w:p w14:paraId="2AB0D0C2" w14:textId="77777777" w:rsidR="00EA7449" w:rsidRDefault="00EA7449" w:rsidP="00EA7449">
            <w:pPr>
              <w:rPr>
                <w:rFonts w:ascii="Garamond" w:hAnsi="Garamond"/>
              </w:rPr>
            </w:pPr>
          </w:p>
        </w:tc>
      </w:tr>
      <w:tr w:rsidR="00EA7449" w14:paraId="40F5467C" w14:textId="77777777" w:rsidTr="0076178B">
        <w:tc>
          <w:tcPr>
            <w:tcW w:w="2515" w:type="dxa"/>
            <w:shd w:val="clear" w:color="auto" w:fill="FBE4D5" w:themeFill="accent2" w:themeFillTint="33"/>
            <w:vAlign w:val="center"/>
          </w:tcPr>
          <w:p w14:paraId="6BFF17CD" w14:textId="2DEFEE2A" w:rsidR="00EA7449" w:rsidRPr="00BB56B0" w:rsidRDefault="00936778" w:rsidP="00BB56B0">
            <w:pPr>
              <w:jc w:val="center"/>
              <w:rPr>
                <w:rFonts w:ascii="Garamond" w:hAnsi="Garamond"/>
              </w:rPr>
            </w:pPr>
            <w:r w:rsidRPr="00BB56B0">
              <w:rPr>
                <w:rFonts w:ascii="Garamond" w:hAnsi="Garamond"/>
              </w:rPr>
              <w:t>In doing so, he floods my brain</w:t>
            </w:r>
          </w:p>
        </w:tc>
        <w:tc>
          <w:tcPr>
            <w:tcW w:w="4678" w:type="dxa"/>
          </w:tcPr>
          <w:p w14:paraId="47BB9455" w14:textId="77777777" w:rsidR="00EA7449" w:rsidRDefault="006549B0" w:rsidP="00EA7449">
            <w:pPr>
              <w:rPr>
                <w:rFonts w:ascii="Garamond" w:hAnsi="Garamond"/>
              </w:rPr>
            </w:pPr>
            <w:proofErr w:type="spellStart"/>
            <w:r>
              <w:rPr>
                <w:rFonts w:ascii="Garamond" w:hAnsi="Garamond"/>
              </w:rPr>
              <w:t>Pepa</w:t>
            </w:r>
            <w:proofErr w:type="spellEnd"/>
            <w:r>
              <w:rPr>
                <w:rFonts w:ascii="Garamond" w:hAnsi="Garamond"/>
              </w:rPr>
              <w:t xml:space="preserve"> elaborates on the effects of Bruno’s dialogue. She structures this sentence in a manner that places the intention, and blame, with Bruno. (She plainly states that his actions “flooded her brain.”) How else might she have phrased this? And why might she have said it </w:t>
            </w:r>
            <w:r>
              <w:rPr>
                <w:rFonts w:ascii="Garamond" w:hAnsi="Garamond"/>
                <w:i/>
              </w:rPr>
              <w:t xml:space="preserve">this </w:t>
            </w:r>
            <w:r>
              <w:rPr>
                <w:rFonts w:ascii="Garamond" w:hAnsi="Garamond"/>
              </w:rPr>
              <w:t>way, as opposed to any of the alternatives?</w:t>
            </w:r>
          </w:p>
          <w:p w14:paraId="3440FDB9" w14:textId="0D938A3C" w:rsidR="00B42E67" w:rsidRPr="006549B0" w:rsidRDefault="00B42E67" w:rsidP="00EA7449">
            <w:pPr>
              <w:rPr>
                <w:rFonts w:ascii="Garamond" w:hAnsi="Garamond"/>
              </w:rPr>
            </w:pPr>
            <w:r>
              <w:rPr>
                <w:rFonts w:ascii="Garamond" w:hAnsi="Garamond"/>
              </w:rPr>
              <w:t xml:space="preserve">(It’s important to note that in the film, </w:t>
            </w:r>
            <w:proofErr w:type="spellStart"/>
            <w:r>
              <w:rPr>
                <w:rFonts w:ascii="Garamond" w:hAnsi="Garamond"/>
              </w:rPr>
              <w:t>Pepa</w:t>
            </w:r>
            <w:proofErr w:type="spellEnd"/>
            <w:r>
              <w:rPr>
                <w:rFonts w:ascii="Garamond" w:hAnsi="Garamond"/>
              </w:rPr>
              <w:t xml:space="preserve"> is able to control the weather with her emotions – hence the alleged connection between Bruno’s words and the corresponding stormy weather.) </w:t>
            </w:r>
          </w:p>
        </w:tc>
        <w:tc>
          <w:tcPr>
            <w:tcW w:w="3597" w:type="dxa"/>
          </w:tcPr>
          <w:p w14:paraId="3C526B90" w14:textId="77777777" w:rsidR="00EA7449" w:rsidRDefault="00EA7449" w:rsidP="00EA7449">
            <w:pPr>
              <w:rPr>
                <w:rFonts w:ascii="Garamond" w:hAnsi="Garamond"/>
              </w:rPr>
            </w:pPr>
          </w:p>
        </w:tc>
      </w:tr>
      <w:tr w:rsidR="00EA7449" w14:paraId="6D181CC5" w14:textId="77777777" w:rsidTr="0076178B">
        <w:tc>
          <w:tcPr>
            <w:tcW w:w="2515" w:type="dxa"/>
            <w:shd w:val="clear" w:color="auto" w:fill="DEEAF6" w:themeFill="accent5" w:themeFillTint="33"/>
            <w:vAlign w:val="center"/>
          </w:tcPr>
          <w:p w14:paraId="1C9DCE5A" w14:textId="66DE621C" w:rsidR="00EA7449" w:rsidRPr="00BB56B0" w:rsidRDefault="00936778" w:rsidP="00BB56B0">
            <w:pPr>
              <w:jc w:val="center"/>
              <w:rPr>
                <w:rFonts w:ascii="Garamond" w:hAnsi="Garamond"/>
              </w:rPr>
            </w:pPr>
            <w:r w:rsidRPr="00BB56B0">
              <w:rPr>
                <w:rFonts w:ascii="Garamond" w:hAnsi="Garamond"/>
              </w:rPr>
              <w:lastRenderedPageBreak/>
              <w:t>Abuela, get the umbrellas</w:t>
            </w:r>
          </w:p>
        </w:tc>
        <w:tc>
          <w:tcPr>
            <w:tcW w:w="4678" w:type="dxa"/>
          </w:tcPr>
          <w:p w14:paraId="6D021B39" w14:textId="5F3D5735" w:rsidR="00EA7449" w:rsidRDefault="006549B0" w:rsidP="00EA7449">
            <w:pPr>
              <w:rPr>
                <w:rFonts w:ascii="Garamond" w:hAnsi="Garamond"/>
              </w:rPr>
            </w:pPr>
            <w:r>
              <w:rPr>
                <w:rFonts w:ascii="Garamond" w:hAnsi="Garamond"/>
              </w:rPr>
              <w:t xml:space="preserve">Similar to shouting “thunder,” Felix offers a peripheral detail to support </w:t>
            </w:r>
            <w:proofErr w:type="spellStart"/>
            <w:r>
              <w:rPr>
                <w:rFonts w:ascii="Garamond" w:hAnsi="Garamond"/>
              </w:rPr>
              <w:t>Pepa’s</w:t>
            </w:r>
            <w:proofErr w:type="spellEnd"/>
            <w:r>
              <w:rPr>
                <w:rFonts w:ascii="Garamond" w:hAnsi="Garamond"/>
              </w:rPr>
              <w:t xml:space="preserve"> story.  Why? (How might this impact credibility, authority, and the perception of truth in this argument?)</w:t>
            </w:r>
          </w:p>
        </w:tc>
        <w:tc>
          <w:tcPr>
            <w:tcW w:w="3597" w:type="dxa"/>
          </w:tcPr>
          <w:p w14:paraId="04DB5352" w14:textId="77777777" w:rsidR="00EA7449" w:rsidRDefault="00EA7449" w:rsidP="00EA7449">
            <w:pPr>
              <w:rPr>
                <w:rFonts w:ascii="Garamond" w:hAnsi="Garamond"/>
              </w:rPr>
            </w:pPr>
          </w:p>
        </w:tc>
      </w:tr>
      <w:tr w:rsidR="00EA7449" w14:paraId="37D9F919" w14:textId="77777777" w:rsidTr="0076178B">
        <w:tc>
          <w:tcPr>
            <w:tcW w:w="2515" w:type="dxa"/>
            <w:shd w:val="clear" w:color="auto" w:fill="FBE4D5" w:themeFill="accent2" w:themeFillTint="33"/>
            <w:vAlign w:val="center"/>
          </w:tcPr>
          <w:p w14:paraId="5114A34F" w14:textId="1BBC9B01" w:rsidR="00EA7449" w:rsidRPr="00BB56B0" w:rsidRDefault="00936778" w:rsidP="00BB56B0">
            <w:pPr>
              <w:jc w:val="center"/>
              <w:rPr>
                <w:rFonts w:ascii="Garamond" w:hAnsi="Garamond"/>
              </w:rPr>
            </w:pPr>
            <w:r w:rsidRPr="00BB56B0">
              <w:rPr>
                <w:rFonts w:ascii="Garamond" w:hAnsi="Garamond"/>
              </w:rPr>
              <w:t>Married in a hurricane</w:t>
            </w:r>
          </w:p>
        </w:tc>
        <w:tc>
          <w:tcPr>
            <w:tcW w:w="4678" w:type="dxa"/>
          </w:tcPr>
          <w:p w14:paraId="740E3442" w14:textId="77777777" w:rsidR="00EA7449" w:rsidRDefault="00FE00E4" w:rsidP="00EA7449">
            <w:pPr>
              <w:rPr>
                <w:rFonts w:ascii="Garamond" w:hAnsi="Garamond"/>
              </w:rPr>
            </w:pPr>
            <w:r>
              <w:rPr>
                <w:rFonts w:ascii="Garamond" w:hAnsi="Garamond"/>
              </w:rPr>
              <w:t xml:space="preserve">Conversely, rather than to provide details, </w:t>
            </w:r>
            <w:proofErr w:type="spellStart"/>
            <w:r w:rsidR="00B42E67">
              <w:rPr>
                <w:rFonts w:ascii="Garamond" w:hAnsi="Garamond"/>
              </w:rPr>
              <w:t>Pepa</w:t>
            </w:r>
            <w:proofErr w:type="spellEnd"/>
            <w:r w:rsidR="00B42E67">
              <w:rPr>
                <w:rFonts w:ascii="Garamond" w:hAnsi="Garamond"/>
              </w:rPr>
              <w:t xml:space="preserve"> offers four words (“married in a hurricane”) and expects her audience to fill in all the gaps.  Think about what it is that we </w:t>
            </w:r>
            <w:r w:rsidR="00B42E67">
              <w:rPr>
                <w:rFonts w:ascii="Garamond" w:hAnsi="Garamond"/>
                <w:i/>
              </w:rPr>
              <w:t xml:space="preserve">know </w:t>
            </w:r>
            <w:r w:rsidR="00B42E67">
              <w:rPr>
                <w:rFonts w:ascii="Garamond" w:hAnsi="Garamond"/>
              </w:rPr>
              <w:t xml:space="preserve">(it was their wedding day, Bruno arrived and said a few words…) and think about what </w:t>
            </w:r>
            <w:proofErr w:type="spellStart"/>
            <w:r w:rsidR="00B42E67">
              <w:rPr>
                <w:rFonts w:ascii="Garamond" w:hAnsi="Garamond"/>
              </w:rPr>
              <w:t>Pepa</w:t>
            </w:r>
            <w:proofErr w:type="spellEnd"/>
            <w:r w:rsidR="00B42E67">
              <w:rPr>
                <w:rFonts w:ascii="Garamond" w:hAnsi="Garamond"/>
              </w:rPr>
              <w:t xml:space="preserve"> is implying, or rather, what she is trying to force her audience to </w:t>
            </w:r>
            <w:r w:rsidR="00B42E67">
              <w:rPr>
                <w:rFonts w:ascii="Garamond" w:hAnsi="Garamond"/>
                <w:i/>
              </w:rPr>
              <w:t xml:space="preserve">assume. </w:t>
            </w:r>
            <w:r w:rsidR="00B42E67">
              <w:rPr>
                <w:rFonts w:ascii="Garamond" w:hAnsi="Garamond"/>
              </w:rPr>
              <w:t xml:space="preserve">When might the tactic of leaving gaps for the audience to fill in for themselves an effective rhetorical device? (When is it more effective to bring in heaps specific details?) Is </w:t>
            </w:r>
            <w:proofErr w:type="spellStart"/>
            <w:r w:rsidR="00B42E67">
              <w:rPr>
                <w:rFonts w:ascii="Garamond" w:hAnsi="Garamond"/>
              </w:rPr>
              <w:t>Pepa’s</w:t>
            </w:r>
            <w:proofErr w:type="spellEnd"/>
            <w:r w:rsidR="00B42E67">
              <w:rPr>
                <w:rFonts w:ascii="Garamond" w:hAnsi="Garamond"/>
              </w:rPr>
              <w:t xml:space="preserve"> device working here?</w:t>
            </w:r>
          </w:p>
          <w:p w14:paraId="1FC9DD5A" w14:textId="6009D3C6" w:rsidR="00B42E67" w:rsidRPr="00B42E67" w:rsidRDefault="00B42E67" w:rsidP="00EA7449">
            <w:pPr>
              <w:rPr>
                <w:rFonts w:ascii="Garamond" w:hAnsi="Garamond"/>
              </w:rPr>
            </w:pPr>
          </w:p>
        </w:tc>
        <w:tc>
          <w:tcPr>
            <w:tcW w:w="3597" w:type="dxa"/>
          </w:tcPr>
          <w:p w14:paraId="1E3D7C65" w14:textId="77777777" w:rsidR="00EA7449" w:rsidRDefault="00EA7449" w:rsidP="00EA7449">
            <w:pPr>
              <w:rPr>
                <w:rFonts w:ascii="Garamond" w:hAnsi="Garamond"/>
              </w:rPr>
            </w:pPr>
          </w:p>
        </w:tc>
      </w:tr>
      <w:tr w:rsidR="00EA7449" w14:paraId="637052CE" w14:textId="77777777" w:rsidTr="0076178B">
        <w:tc>
          <w:tcPr>
            <w:tcW w:w="2515" w:type="dxa"/>
            <w:shd w:val="clear" w:color="auto" w:fill="DEEAF6" w:themeFill="accent5" w:themeFillTint="33"/>
            <w:vAlign w:val="center"/>
          </w:tcPr>
          <w:p w14:paraId="55A7E4C1" w14:textId="77777777" w:rsidR="00EA7449" w:rsidRDefault="00936778" w:rsidP="00BB56B0">
            <w:pPr>
              <w:jc w:val="center"/>
              <w:rPr>
                <w:rFonts w:ascii="Garamond" w:hAnsi="Garamond"/>
              </w:rPr>
            </w:pPr>
            <w:r w:rsidRPr="00BB56B0">
              <w:rPr>
                <w:rFonts w:ascii="Garamond" w:hAnsi="Garamond"/>
              </w:rPr>
              <w:t>What a joyous day... but anyway</w:t>
            </w:r>
          </w:p>
          <w:p w14:paraId="7F14FC8A" w14:textId="77777777" w:rsidR="00B42E67" w:rsidRDefault="00B42E67" w:rsidP="00BB56B0">
            <w:pPr>
              <w:jc w:val="center"/>
              <w:rPr>
                <w:rFonts w:ascii="Garamond" w:hAnsi="Garamond"/>
              </w:rPr>
            </w:pPr>
          </w:p>
          <w:p w14:paraId="3256AFDE" w14:textId="632930D1" w:rsidR="00B42E67" w:rsidRPr="00BB56B0" w:rsidRDefault="00B42E67" w:rsidP="00BB56B0">
            <w:pPr>
              <w:jc w:val="center"/>
              <w:rPr>
                <w:rFonts w:ascii="Garamond" w:hAnsi="Garamond"/>
              </w:rPr>
            </w:pPr>
            <w:r w:rsidRPr="00BB56B0">
              <w:rPr>
                <w:rFonts w:ascii="Garamond" w:hAnsi="Garamond"/>
              </w:rPr>
              <w:t>We don't talk about Bruno, no, no, no! We don't talk about Bruno!</w:t>
            </w:r>
          </w:p>
        </w:tc>
        <w:tc>
          <w:tcPr>
            <w:tcW w:w="4678" w:type="dxa"/>
          </w:tcPr>
          <w:p w14:paraId="2984B0A8" w14:textId="77777777" w:rsidR="00B42E67" w:rsidRDefault="00B42E67" w:rsidP="00EA7449">
            <w:pPr>
              <w:rPr>
                <w:rFonts w:ascii="Garamond" w:hAnsi="Garamond"/>
              </w:rPr>
            </w:pPr>
            <w:r>
              <w:rPr>
                <w:rFonts w:ascii="Garamond" w:hAnsi="Garamond"/>
              </w:rPr>
              <w:t xml:space="preserve">Felix continues in the “rhythm” of interjecting after each of </w:t>
            </w:r>
            <w:proofErr w:type="spellStart"/>
            <w:r>
              <w:rPr>
                <w:rFonts w:ascii="Garamond" w:hAnsi="Garamond"/>
              </w:rPr>
              <w:t>Pepa’s</w:t>
            </w:r>
            <w:proofErr w:type="spellEnd"/>
            <w:r>
              <w:rPr>
                <w:rFonts w:ascii="Garamond" w:hAnsi="Garamond"/>
              </w:rPr>
              <w:t xml:space="preserve"> lines. How would you characterize the manner in which he qualifies her line here? (Is he “correcting” her? Or, is he doing something else?) How does this line contribute to the overarching argument?</w:t>
            </w:r>
          </w:p>
          <w:p w14:paraId="7851C519" w14:textId="77777777" w:rsidR="00B42E67" w:rsidRDefault="00B42E67" w:rsidP="00EA7449">
            <w:pPr>
              <w:rPr>
                <w:rFonts w:ascii="Garamond" w:hAnsi="Garamond"/>
              </w:rPr>
            </w:pPr>
          </w:p>
          <w:p w14:paraId="28235F4F" w14:textId="77777777" w:rsidR="00B42E67" w:rsidRDefault="00B42E67" w:rsidP="00EA7449">
            <w:pPr>
              <w:rPr>
                <w:rFonts w:ascii="Garamond" w:hAnsi="Garamond"/>
              </w:rPr>
            </w:pPr>
            <w:r>
              <w:rPr>
                <w:rFonts w:ascii="Garamond" w:hAnsi="Garamond"/>
              </w:rPr>
              <w:t xml:space="preserve">Why is it important to note that Felix claims that in spite of the rain (which is apparently being blamed on Bruno), the wedding was a “joyous </w:t>
            </w:r>
            <w:proofErr w:type="gramStart"/>
            <w:r>
              <w:rPr>
                <w:rFonts w:ascii="Garamond" w:hAnsi="Garamond"/>
              </w:rPr>
              <w:t>day”…</w:t>
            </w:r>
            <w:proofErr w:type="gramEnd"/>
            <w:r>
              <w:rPr>
                <w:rFonts w:ascii="Garamond" w:hAnsi="Garamond"/>
              </w:rPr>
              <w:t xml:space="preserve">? How does this contribute to the perception of Bruno that </w:t>
            </w:r>
            <w:proofErr w:type="spellStart"/>
            <w:r>
              <w:rPr>
                <w:rFonts w:ascii="Garamond" w:hAnsi="Garamond"/>
              </w:rPr>
              <w:t>Pepa</w:t>
            </w:r>
            <w:proofErr w:type="spellEnd"/>
            <w:r>
              <w:rPr>
                <w:rFonts w:ascii="Garamond" w:hAnsi="Garamond"/>
              </w:rPr>
              <w:t xml:space="preserve"> and Felix are working through?</w:t>
            </w:r>
          </w:p>
          <w:p w14:paraId="1B8A3031" w14:textId="77777777" w:rsidR="00B42E67" w:rsidRDefault="00B42E67" w:rsidP="00EA7449">
            <w:pPr>
              <w:rPr>
                <w:rFonts w:ascii="Garamond" w:hAnsi="Garamond"/>
              </w:rPr>
            </w:pPr>
          </w:p>
          <w:p w14:paraId="440F0D8F" w14:textId="77777777" w:rsidR="00EA7449" w:rsidRDefault="00B42E67" w:rsidP="00EA7449">
            <w:pPr>
              <w:rPr>
                <w:rFonts w:ascii="Garamond" w:hAnsi="Garamond"/>
              </w:rPr>
            </w:pPr>
            <w:r>
              <w:rPr>
                <w:rFonts w:ascii="Garamond" w:hAnsi="Garamond"/>
              </w:rPr>
              <w:t xml:space="preserve">What is it that </w:t>
            </w:r>
            <w:proofErr w:type="spellStart"/>
            <w:r>
              <w:rPr>
                <w:rFonts w:ascii="Garamond" w:hAnsi="Garamond"/>
              </w:rPr>
              <w:t>Pepa</w:t>
            </w:r>
            <w:proofErr w:type="spellEnd"/>
            <w:r>
              <w:rPr>
                <w:rFonts w:ascii="Garamond" w:hAnsi="Garamond"/>
              </w:rPr>
              <w:t xml:space="preserve"> and Felix are trying to accomplish here? Are they trying to portray a specific characterization of Bruno? Are they trying to vilify him? Are they exploring these memories to better understand Bruno themselves? What’s their motive here? What is their </w:t>
            </w:r>
            <w:r>
              <w:rPr>
                <w:rFonts w:ascii="Garamond" w:hAnsi="Garamond"/>
                <w:b/>
              </w:rPr>
              <w:t>purpose</w:t>
            </w:r>
            <w:r w:rsidRPr="00667EF1">
              <w:rPr>
                <w:rFonts w:ascii="Garamond" w:hAnsi="Garamond"/>
                <w:b/>
              </w:rPr>
              <w:t>?</w:t>
            </w:r>
            <w:r w:rsidRPr="00667EF1">
              <w:rPr>
                <w:rFonts w:ascii="Garamond" w:hAnsi="Garamond"/>
              </w:rPr>
              <w:t xml:space="preserve"> </w:t>
            </w:r>
          </w:p>
          <w:p w14:paraId="42A5A3ED" w14:textId="1C6AB0D8" w:rsidR="00B42E67" w:rsidRDefault="00B42E67" w:rsidP="00EA7449">
            <w:pPr>
              <w:rPr>
                <w:rFonts w:ascii="Garamond" w:hAnsi="Garamond"/>
              </w:rPr>
            </w:pPr>
          </w:p>
        </w:tc>
        <w:tc>
          <w:tcPr>
            <w:tcW w:w="3597" w:type="dxa"/>
          </w:tcPr>
          <w:p w14:paraId="678E917D" w14:textId="77777777" w:rsidR="00EA7449" w:rsidRDefault="00EA7449" w:rsidP="00EA7449">
            <w:pPr>
              <w:rPr>
                <w:rFonts w:ascii="Garamond" w:hAnsi="Garamond"/>
              </w:rPr>
            </w:pPr>
          </w:p>
        </w:tc>
      </w:tr>
      <w:tr w:rsidR="00EA7449" w14:paraId="7FFCCFFE" w14:textId="77777777" w:rsidTr="0076178B">
        <w:tc>
          <w:tcPr>
            <w:tcW w:w="2515" w:type="dxa"/>
            <w:shd w:val="clear" w:color="auto" w:fill="E2EFD9" w:themeFill="accent6" w:themeFillTint="33"/>
            <w:vAlign w:val="center"/>
          </w:tcPr>
          <w:p w14:paraId="24B80C94" w14:textId="338F5953" w:rsidR="00EA7449" w:rsidRPr="00BB56B0" w:rsidRDefault="00936778" w:rsidP="00BB56B0">
            <w:pPr>
              <w:jc w:val="center"/>
              <w:rPr>
                <w:rFonts w:ascii="Garamond" w:hAnsi="Garamond"/>
              </w:rPr>
            </w:pPr>
            <w:r w:rsidRPr="00BB56B0">
              <w:rPr>
                <w:rFonts w:ascii="Garamond" w:hAnsi="Garamond"/>
              </w:rPr>
              <w:t>Hey! Grew to live in fear of Bruno stuttering or stumbling</w:t>
            </w:r>
          </w:p>
        </w:tc>
        <w:tc>
          <w:tcPr>
            <w:tcW w:w="4678" w:type="dxa"/>
          </w:tcPr>
          <w:p w14:paraId="581F080A" w14:textId="4F13094C" w:rsidR="00EA7449" w:rsidRPr="00963EBA" w:rsidRDefault="00492267" w:rsidP="00EA7449">
            <w:pPr>
              <w:rPr>
                <w:rFonts w:ascii="Garamond" w:hAnsi="Garamond"/>
                <w:i/>
              </w:rPr>
            </w:pPr>
            <w:r>
              <w:rPr>
                <w:rFonts w:ascii="Garamond" w:hAnsi="Garamond"/>
              </w:rPr>
              <w:t xml:space="preserve">Dolores </w:t>
            </w:r>
            <w:r w:rsidR="00C94DB8">
              <w:rPr>
                <w:rFonts w:ascii="Garamond" w:hAnsi="Garamond"/>
              </w:rPr>
              <w:t xml:space="preserve">suddenly enters the argument as an additional speaker, addressing the same target audience (Mirabel). </w:t>
            </w:r>
            <w:r w:rsidR="00226755">
              <w:rPr>
                <w:rFonts w:ascii="Garamond" w:hAnsi="Garamond"/>
              </w:rPr>
              <w:t xml:space="preserve">(Dolores is </w:t>
            </w:r>
            <w:proofErr w:type="spellStart"/>
            <w:r w:rsidR="00226755">
              <w:rPr>
                <w:rFonts w:ascii="Garamond" w:hAnsi="Garamond"/>
              </w:rPr>
              <w:t>Pepa</w:t>
            </w:r>
            <w:proofErr w:type="spellEnd"/>
            <w:r w:rsidR="00226755">
              <w:rPr>
                <w:rFonts w:ascii="Garamond" w:hAnsi="Garamond"/>
              </w:rPr>
              <w:t xml:space="preserve"> and Felix’s oldest daughter.) </w:t>
            </w:r>
            <w:r w:rsidR="00837A89">
              <w:rPr>
                <w:rFonts w:ascii="Garamond" w:hAnsi="Garamond"/>
              </w:rPr>
              <w:t>Consider the use of additional speakers again</w:t>
            </w:r>
            <w:r w:rsidR="00226755">
              <w:rPr>
                <w:rFonts w:ascii="Garamond" w:hAnsi="Garamond"/>
              </w:rPr>
              <w:t>;</w:t>
            </w:r>
            <w:r w:rsidR="00837A89">
              <w:rPr>
                <w:rFonts w:ascii="Garamond" w:hAnsi="Garamond"/>
              </w:rPr>
              <w:t xml:space="preserve"> </w:t>
            </w:r>
            <w:r w:rsidR="00963EBA">
              <w:rPr>
                <w:rFonts w:ascii="Garamond" w:hAnsi="Garamond"/>
              </w:rPr>
              <w:t xml:space="preserve">what </w:t>
            </w:r>
            <w:r w:rsidR="00226755">
              <w:rPr>
                <w:rFonts w:ascii="Garamond" w:hAnsi="Garamond"/>
              </w:rPr>
              <w:t xml:space="preserve">is </w:t>
            </w:r>
            <w:r w:rsidR="00963EBA">
              <w:rPr>
                <w:rFonts w:ascii="Garamond" w:hAnsi="Garamond"/>
              </w:rPr>
              <w:t xml:space="preserve">the intentional impact of offering </w:t>
            </w:r>
            <w:r w:rsidR="00963EBA">
              <w:rPr>
                <w:rFonts w:ascii="Garamond" w:hAnsi="Garamond"/>
                <w:i/>
              </w:rPr>
              <w:t xml:space="preserve">three </w:t>
            </w:r>
            <w:r w:rsidR="00963EBA">
              <w:rPr>
                <w:rFonts w:ascii="Garamond" w:hAnsi="Garamond"/>
              </w:rPr>
              <w:t xml:space="preserve">speakers (or, put differently, </w:t>
            </w:r>
            <w:r w:rsidR="00963EBA">
              <w:rPr>
                <w:rFonts w:ascii="Garamond" w:hAnsi="Garamond"/>
                <w:i/>
              </w:rPr>
              <w:t>three different “testimonials</w:t>
            </w:r>
            <w:r w:rsidR="00963EBA">
              <w:rPr>
                <w:rFonts w:ascii="Garamond" w:hAnsi="Garamond"/>
              </w:rPr>
              <w:t>”</w:t>
            </w:r>
            <w:r w:rsidR="00963EBA">
              <w:rPr>
                <w:rFonts w:ascii="Garamond" w:hAnsi="Garamond"/>
                <w:i/>
              </w:rPr>
              <w:t>) might be?</w:t>
            </w:r>
          </w:p>
          <w:p w14:paraId="262EBE53" w14:textId="77777777" w:rsidR="00C94DB8" w:rsidRDefault="00C94DB8" w:rsidP="00EA7449">
            <w:pPr>
              <w:rPr>
                <w:rFonts w:ascii="Garamond" w:hAnsi="Garamond"/>
              </w:rPr>
            </w:pPr>
          </w:p>
          <w:p w14:paraId="43C762A1" w14:textId="3DDCEAC5" w:rsidR="00C94DB8" w:rsidRDefault="00963EBA" w:rsidP="00EA7449">
            <w:pPr>
              <w:rPr>
                <w:rFonts w:ascii="Garamond" w:hAnsi="Garamond"/>
              </w:rPr>
            </w:pPr>
            <w:r>
              <w:rPr>
                <w:rFonts w:ascii="Garamond" w:hAnsi="Garamond"/>
              </w:rPr>
              <w:t>What does Dolores contribute to the argument in this opening line?  What is objective and about Bruno, and what is subjective / part of her own perceived experience?  What do we learn? Why does she use the specific words that she does (fear, stuttering, stumbling)?</w:t>
            </w:r>
          </w:p>
        </w:tc>
        <w:tc>
          <w:tcPr>
            <w:tcW w:w="3597" w:type="dxa"/>
          </w:tcPr>
          <w:p w14:paraId="531FA4A9" w14:textId="77777777" w:rsidR="00EA7449" w:rsidRDefault="00EA7449" w:rsidP="00EA7449">
            <w:pPr>
              <w:rPr>
                <w:rFonts w:ascii="Garamond" w:hAnsi="Garamond"/>
              </w:rPr>
            </w:pPr>
          </w:p>
        </w:tc>
      </w:tr>
      <w:tr w:rsidR="00EA7449" w14:paraId="3CF95A44" w14:textId="77777777" w:rsidTr="0076178B">
        <w:tc>
          <w:tcPr>
            <w:tcW w:w="2515" w:type="dxa"/>
            <w:shd w:val="clear" w:color="auto" w:fill="E2EFD9" w:themeFill="accent6" w:themeFillTint="33"/>
            <w:vAlign w:val="center"/>
          </w:tcPr>
          <w:p w14:paraId="20C432FE" w14:textId="1B63E992" w:rsidR="00EA7449" w:rsidRPr="00BB56B0" w:rsidRDefault="00936778" w:rsidP="00BB56B0">
            <w:pPr>
              <w:jc w:val="center"/>
              <w:rPr>
                <w:rFonts w:ascii="Garamond" w:hAnsi="Garamond"/>
              </w:rPr>
            </w:pPr>
            <w:r w:rsidRPr="00BB56B0">
              <w:rPr>
                <w:rFonts w:ascii="Garamond" w:hAnsi="Garamond"/>
              </w:rPr>
              <w:lastRenderedPageBreak/>
              <w:t>I could always hear him sort of muttering and mumbling</w:t>
            </w:r>
          </w:p>
        </w:tc>
        <w:tc>
          <w:tcPr>
            <w:tcW w:w="4678" w:type="dxa"/>
          </w:tcPr>
          <w:p w14:paraId="3314A6AC" w14:textId="77777777" w:rsidR="00EA7449" w:rsidRDefault="00963EBA" w:rsidP="00EA7449">
            <w:pPr>
              <w:rPr>
                <w:rFonts w:ascii="Garamond" w:hAnsi="Garamond"/>
              </w:rPr>
            </w:pPr>
            <w:r>
              <w:rPr>
                <w:rFonts w:ascii="Garamond" w:hAnsi="Garamond"/>
              </w:rPr>
              <w:t xml:space="preserve">Continue the analysis you began above. How do the specific attributes of Bruno’s that Dolores </w:t>
            </w:r>
            <w:proofErr w:type="gramStart"/>
            <w:r>
              <w:rPr>
                <w:rFonts w:ascii="Garamond" w:hAnsi="Garamond"/>
              </w:rPr>
              <w:t>offers</w:t>
            </w:r>
            <w:proofErr w:type="gramEnd"/>
            <w:r>
              <w:rPr>
                <w:rFonts w:ascii="Garamond" w:hAnsi="Garamond"/>
              </w:rPr>
              <w:t xml:space="preserve"> (stuttering, stumbling, muttering, mumbling) contribute to the argument? In what way is the context shaping the target audience’s application and understanding of these attributes? (In other words, if your friend started suddenly “stuttering or stumbling,” you might be immediately concerned for their well-being. But something different is happening in the case of Bruno. Why is that so? How has the language in this argument </w:t>
            </w:r>
            <w:r>
              <w:rPr>
                <w:rFonts w:ascii="Garamond" w:hAnsi="Garamond"/>
                <w:i/>
              </w:rPr>
              <w:t xml:space="preserve">caused </w:t>
            </w:r>
            <w:r>
              <w:rPr>
                <w:rFonts w:ascii="Garamond" w:hAnsi="Garamond"/>
              </w:rPr>
              <w:t>a different response?)</w:t>
            </w:r>
          </w:p>
          <w:p w14:paraId="21E50D85" w14:textId="5B71AD5D" w:rsidR="00963EBA" w:rsidRPr="00963EBA" w:rsidRDefault="00963EBA" w:rsidP="00EA7449">
            <w:pPr>
              <w:rPr>
                <w:rFonts w:ascii="Garamond" w:hAnsi="Garamond"/>
              </w:rPr>
            </w:pPr>
          </w:p>
        </w:tc>
        <w:tc>
          <w:tcPr>
            <w:tcW w:w="3597" w:type="dxa"/>
          </w:tcPr>
          <w:p w14:paraId="6B447996" w14:textId="77777777" w:rsidR="00EA7449" w:rsidRDefault="00EA7449" w:rsidP="00EA7449">
            <w:pPr>
              <w:rPr>
                <w:rFonts w:ascii="Garamond" w:hAnsi="Garamond"/>
              </w:rPr>
            </w:pPr>
          </w:p>
        </w:tc>
      </w:tr>
      <w:tr w:rsidR="00EA7449" w14:paraId="5EC4D1C3" w14:textId="77777777" w:rsidTr="0076178B">
        <w:tc>
          <w:tcPr>
            <w:tcW w:w="2515" w:type="dxa"/>
            <w:shd w:val="clear" w:color="auto" w:fill="E2EFD9" w:themeFill="accent6" w:themeFillTint="33"/>
            <w:vAlign w:val="center"/>
          </w:tcPr>
          <w:p w14:paraId="4508B666" w14:textId="310B1AD4" w:rsidR="00EA7449" w:rsidRPr="00BB56B0" w:rsidRDefault="00936778" w:rsidP="00BB56B0">
            <w:pPr>
              <w:jc w:val="center"/>
              <w:rPr>
                <w:rFonts w:ascii="Garamond" w:hAnsi="Garamond"/>
              </w:rPr>
            </w:pPr>
            <w:r w:rsidRPr="00BB56B0">
              <w:rPr>
                <w:rFonts w:ascii="Garamond" w:hAnsi="Garamond"/>
              </w:rPr>
              <w:t xml:space="preserve">I associate him with the sound of falling sand, </w:t>
            </w:r>
            <w:proofErr w:type="spellStart"/>
            <w:r w:rsidRPr="00BB56B0">
              <w:rPr>
                <w:rFonts w:ascii="Garamond" w:hAnsi="Garamond"/>
              </w:rPr>
              <w:t>ch-ch-ch</w:t>
            </w:r>
            <w:proofErr w:type="spellEnd"/>
          </w:p>
        </w:tc>
        <w:tc>
          <w:tcPr>
            <w:tcW w:w="4678" w:type="dxa"/>
          </w:tcPr>
          <w:p w14:paraId="750A80B1" w14:textId="77777777" w:rsidR="00EA7449" w:rsidRDefault="00963EBA" w:rsidP="00EA7449">
            <w:pPr>
              <w:rPr>
                <w:rFonts w:ascii="Garamond" w:hAnsi="Garamond"/>
              </w:rPr>
            </w:pPr>
            <w:r>
              <w:rPr>
                <w:rFonts w:ascii="Garamond" w:hAnsi="Garamond"/>
              </w:rPr>
              <w:t xml:space="preserve">Aside from other details in the film that might associate Bruno with sand, what other connotations might exist when considering this particular description? (Do you associate </w:t>
            </w:r>
            <w:r>
              <w:rPr>
                <w:rFonts w:ascii="Garamond" w:hAnsi="Garamond"/>
                <w:i/>
              </w:rPr>
              <w:t xml:space="preserve">anything </w:t>
            </w:r>
            <w:r>
              <w:rPr>
                <w:rFonts w:ascii="Garamond" w:hAnsi="Garamond"/>
              </w:rPr>
              <w:t xml:space="preserve">with the sound of falling sand? Is it unique? Mysterious? Ambiguous? She could have said she associated Bruno with </w:t>
            </w:r>
            <w:r>
              <w:rPr>
                <w:rFonts w:ascii="Garamond" w:hAnsi="Garamond"/>
                <w:i/>
              </w:rPr>
              <w:t xml:space="preserve">anything, </w:t>
            </w:r>
            <w:r>
              <w:rPr>
                <w:rFonts w:ascii="Garamond" w:hAnsi="Garamond"/>
              </w:rPr>
              <w:t xml:space="preserve">and yet she chose “falling sand” in order to evoke a particular response from the audience. </w:t>
            </w:r>
            <w:r w:rsidRPr="00963EBA">
              <w:rPr>
                <w:rFonts w:ascii="Garamond" w:hAnsi="Garamond"/>
                <w:u w:val="single"/>
              </w:rPr>
              <w:t>Why</w:t>
            </w:r>
            <w:r>
              <w:rPr>
                <w:rFonts w:ascii="Garamond" w:hAnsi="Garamond"/>
              </w:rPr>
              <w:t>?)</w:t>
            </w:r>
          </w:p>
          <w:p w14:paraId="7897BD37" w14:textId="77777777" w:rsidR="00963EBA" w:rsidRDefault="00963EBA" w:rsidP="00EA7449">
            <w:pPr>
              <w:rPr>
                <w:rFonts w:ascii="Garamond" w:hAnsi="Garamond"/>
              </w:rPr>
            </w:pPr>
          </w:p>
          <w:p w14:paraId="0CA4C482" w14:textId="36402C17" w:rsidR="00963EBA" w:rsidRPr="00963EBA" w:rsidRDefault="00963EBA" w:rsidP="00963EBA">
            <w:pPr>
              <w:rPr>
                <w:rFonts w:ascii="Garamond" w:hAnsi="Garamond"/>
              </w:rPr>
            </w:pPr>
            <w:r>
              <w:rPr>
                <w:rFonts w:ascii="Garamond" w:hAnsi="Garamond"/>
              </w:rPr>
              <w:t xml:space="preserve">Dolores utilizes a device known as </w:t>
            </w:r>
            <w:r w:rsidRPr="00963EBA">
              <w:rPr>
                <w:rFonts w:ascii="Garamond" w:hAnsi="Garamond"/>
                <w:b/>
              </w:rPr>
              <w:t>onomatopoeia</w:t>
            </w:r>
            <w:r>
              <w:rPr>
                <w:rFonts w:ascii="Garamond" w:hAnsi="Garamond"/>
              </w:rPr>
              <w:t>, which is the use of a word that sounds like the noise it describes. (“Ch-</w:t>
            </w:r>
            <w:proofErr w:type="spellStart"/>
            <w:r>
              <w:rPr>
                <w:rFonts w:ascii="Garamond" w:hAnsi="Garamond"/>
              </w:rPr>
              <w:t>ch</w:t>
            </w:r>
            <w:proofErr w:type="spellEnd"/>
            <w:r>
              <w:rPr>
                <w:rFonts w:ascii="Garamond" w:hAnsi="Garamond"/>
              </w:rPr>
              <w:t>-</w:t>
            </w:r>
            <w:proofErr w:type="spellStart"/>
            <w:r>
              <w:rPr>
                <w:rFonts w:ascii="Garamond" w:hAnsi="Garamond"/>
              </w:rPr>
              <w:t>ch</w:t>
            </w:r>
            <w:proofErr w:type="spellEnd"/>
            <w:r>
              <w:rPr>
                <w:rFonts w:ascii="Garamond" w:hAnsi="Garamond"/>
              </w:rPr>
              <w:t>” as the sound of falling sand.) Why does Dolores incorporate this device? What does it do for her argument? Does it make her or less credible? Does it strengthen or diminish her authority? How has the argument evolved, even if in a small and nuanced way, as a result?</w:t>
            </w:r>
          </w:p>
          <w:p w14:paraId="7A4A3CC5" w14:textId="3D9010F6" w:rsidR="00963EBA" w:rsidRPr="00963EBA" w:rsidRDefault="00963EBA" w:rsidP="00EA7449">
            <w:pPr>
              <w:rPr>
                <w:rFonts w:ascii="Garamond" w:hAnsi="Garamond"/>
              </w:rPr>
            </w:pPr>
          </w:p>
        </w:tc>
        <w:tc>
          <w:tcPr>
            <w:tcW w:w="3597" w:type="dxa"/>
          </w:tcPr>
          <w:p w14:paraId="0D0A49FB" w14:textId="77777777" w:rsidR="00EA7449" w:rsidRDefault="00EA7449" w:rsidP="00EA7449">
            <w:pPr>
              <w:rPr>
                <w:rFonts w:ascii="Garamond" w:hAnsi="Garamond"/>
              </w:rPr>
            </w:pPr>
          </w:p>
        </w:tc>
      </w:tr>
      <w:tr w:rsidR="00EA7449" w14:paraId="39F1FD7C" w14:textId="77777777" w:rsidTr="0076178B">
        <w:tc>
          <w:tcPr>
            <w:tcW w:w="2515" w:type="dxa"/>
            <w:shd w:val="clear" w:color="auto" w:fill="E2EFD9" w:themeFill="accent6" w:themeFillTint="33"/>
            <w:vAlign w:val="center"/>
          </w:tcPr>
          <w:p w14:paraId="3FB00CCB" w14:textId="146C5E2B" w:rsidR="00EA7449" w:rsidRPr="00BB56B0" w:rsidRDefault="00936778" w:rsidP="00BB56B0">
            <w:pPr>
              <w:jc w:val="center"/>
              <w:rPr>
                <w:rFonts w:ascii="Garamond" w:hAnsi="Garamond"/>
              </w:rPr>
            </w:pPr>
            <w:r w:rsidRPr="00BB56B0">
              <w:rPr>
                <w:rFonts w:ascii="Garamond" w:hAnsi="Garamond"/>
              </w:rPr>
              <w:t>It's a heavy lift, with a gift so humbling</w:t>
            </w:r>
          </w:p>
        </w:tc>
        <w:tc>
          <w:tcPr>
            <w:tcW w:w="4678" w:type="dxa"/>
          </w:tcPr>
          <w:p w14:paraId="73C73A05" w14:textId="77777777" w:rsidR="00963EBA" w:rsidRDefault="00963EBA" w:rsidP="00EA7449">
            <w:pPr>
              <w:rPr>
                <w:rFonts w:ascii="Garamond" w:hAnsi="Garamond"/>
              </w:rPr>
            </w:pPr>
            <w:r>
              <w:rPr>
                <w:rFonts w:ascii="Garamond" w:hAnsi="Garamond"/>
              </w:rPr>
              <w:t xml:space="preserve">Dolores offers two abstract phrases here to offer more insight into the audience’s understanding of Bruno. They aren’t very direct or very specific, but they do seem to offer more positivity in Bruno’s favor than previous details have.  Take some time here to each phrase.  </w:t>
            </w:r>
          </w:p>
          <w:p w14:paraId="398C2104" w14:textId="77777777" w:rsidR="00963EBA" w:rsidRDefault="00963EBA" w:rsidP="00EA7449">
            <w:pPr>
              <w:rPr>
                <w:rFonts w:ascii="Garamond" w:hAnsi="Garamond"/>
              </w:rPr>
            </w:pPr>
          </w:p>
          <w:p w14:paraId="6BE53668" w14:textId="77777777" w:rsidR="00EA7449" w:rsidRDefault="00963EBA" w:rsidP="00EA7449">
            <w:pPr>
              <w:rPr>
                <w:rFonts w:ascii="Garamond" w:hAnsi="Garamond"/>
              </w:rPr>
            </w:pPr>
            <w:r>
              <w:rPr>
                <w:rFonts w:ascii="Garamond" w:hAnsi="Garamond"/>
              </w:rPr>
              <w:t xml:space="preserve">What does it mean for something to </w:t>
            </w:r>
            <w:r>
              <w:rPr>
                <w:rFonts w:ascii="Garamond" w:hAnsi="Garamond"/>
                <w:i/>
              </w:rPr>
              <w:t>symbolically</w:t>
            </w:r>
            <w:r>
              <w:rPr>
                <w:rFonts w:ascii="Garamond" w:hAnsi="Garamond"/>
              </w:rPr>
              <w:t xml:space="preserve"> be a “heavy </w:t>
            </w:r>
            <w:proofErr w:type="gramStart"/>
            <w:r>
              <w:rPr>
                <w:rFonts w:ascii="Garamond" w:hAnsi="Garamond"/>
              </w:rPr>
              <w:t>lift”…</w:t>
            </w:r>
            <w:proofErr w:type="gramEnd"/>
            <w:r>
              <w:rPr>
                <w:rFonts w:ascii="Garamond" w:hAnsi="Garamond"/>
              </w:rPr>
              <w:t>? (What is the “it” that’s heavy? What does it mean to be “heavy,” and in what way is it “</w:t>
            </w:r>
            <w:proofErr w:type="gramStart"/>
            <w:r>
              <w:rPr>
                <w:rFonts w:ascii="Garamond" w:hAnsi="Garamond"/>
              </w:rPr>
              <w:t>heavy”…</w:t>
            </w:r>
            <w:proofErr w:type="gramEnd"/>
            <w:r>
              <w:rPr>
                <w:rFonts w:ascii="Garamond" w:hAnsi="Garamond"/>
              </w:rPr>
              <w:t>? Who is it heavy for?)</w:t>
            </w:r>
          </w:p>
          <w:p w14:paraId="6C853C7F" w14:textId="77777777" w:rsidR="00963EBA" w:rsidRDefault="00963EBA" w:rsidP="00EA7449">
            <w:pPr>
              <w:rPr>
                <w:rFonts w:ascii="Garamond" w:hAnsi="Garamond"/>
              </w:rPr>
            </w:pPr>
          </w:p>
          <w:p w14:paraId="0CFD0220" w14:textId="14A3A6FA" w:rsidR="00963EBA" w:rsidRDefault="00963EBA" w:rsidP="00EA7449">
            <w:pPr>
              <w:rPr>
                <w:rFonts w:ascii="Garamond" w:hAnsi="Garamond"/>
              </w:rPr>
            </w:pPr>
            <w:r>
              <w:rPr>
                <w:rFonts w:ascii="Garamond" w:hAnsi="Garamond"/>
              </w:rPr>
              <w:t>What does it mean for something (like a gift, or an experience) to be “</w:t>
            </w:r>
            <w:proofErr w:type="gramStart"/>
            <w:r>
              <w:rPr>
                <w:rFonts w:ascii="Garamond" w:hAnsi="Garamond"/>
              </w:rPr>
              <w:t>humbling”…</w:t>
            </w:r>
            <w:proofErr w:type="gramEnd"/>
            <w:r>
              <w:rPr>
                <w:rFonts w:ascii="Garamond" w:hAnsi="Garamond"/>
              </w:rPr>
              <w:t xml:space="preserve">? </w:t>
            </w:r>
            <w:r w:rsidR="00C56F52">
              <w:rPr>
                <w:rFonts w:ascii="Garamond" w:hAnsi="Garamond"/>
              </w:rPr>
              <w:t>How might the audience’s understanding of this particular line better inform each of the lines preceding it?</w:t>
            </w:r>
          </w:p>
          <w:p w14:paraId="5FE79140" w14:textId="5EE186CB" w:rsidR="00C56F52" w:rsidRDefault="00C56F52" w:rsidP="00EA7449">
            <w:pPr>
              <w:rPr>
                <w:rFonts w:ascii="Garamond" w:hAnsi="Garamond"/>
              </w:rPr>
            </w:pPr>
          </w:p>
        </w:tc>
        <w:tc>
          <w:tcPr>
            <w:tcW w:w="3597" w:type="dxa"/>
          </w:tcPr>
          <w:p w14:paraId="51BC255B" w14:textId="77777777" w:rsidR="00EA7449" w:rsidRDefault="00EA7449" w:rsidP="00EA7449">
            <w:pPr>
              <w:rPr>
                <w:rFonts w:ascii="Garamond" w:hAnsi="Garamond"/>
              </w:rPr>
            </w:pPr>
          </w:p>
        </w:tc>
      </w:tr>
      <w:tr w:rsidR="00EA7449" w14:paraId="67FE0E38" w14:textId="77777777" w:rsidTr="0076178B">
        <w:tc>
          <w:tcPr>
            <w:tcW w:w="2515" w:type="dxa"/>
            <w:shd w:val="clear" w:color="auto" w:fill="E2EFD9" w:themeFill="accent6" w:themeFillTint="33"/>
            <w:vAlign w:val="center"/>
          </w:tcPr>
          <w:p w14:paraId="13964754" w14:textId="30F014FD" w:rsidR="00EA7449" w:rsidRPr="00BB56B0" w:rsidRDefault="00936778" w:rsidP="00BB56B0">
            <w:pPr>
              <w:jc w:val="center"/>
              <w:rPr>
                <w:rFonts w:ascii="Garamond" w:hAnsi="Garamond"/>
              </w:rPr>
            </w:pPr>
            <w:r w:rsidRPr="00BB56B0">
              <w:rPr>
                <w:rFonts w:ascii="Garamond" w:hAnsi="Garamond"/>
              </w:rPr>
              <w:lastRenderedPageBreak/>
              <w:t>Always left Abuela and the family fumbling</w:t>
            </w:r>
          </w:p>
        </w:tc>
        <w:tc>
          <w:tcPr>
            <w:tcW w:w="4678" w:type="dxa"/>
          </w:tcPr>
          <w:p w14:paraId="32287E18" w14:textId="77777777" w:rsidR="00EA7449" w:rsidRDefault="00C56F52" w:rsidP="00EA7449">
            <w:pPr>
              <w:rPr>
                <w:rFonts w:ascii="Garamond" w:hAnsi="Garamond"/>
              </w:rPr>
            </w:pPr>
            <w:r>
              <w:rPr>
                <w:rFonts w:ascii="Garamond" w:hAnsi="Garamond"/>
              </w:rPr>
              <w:t>Dolores’s next line becomes a bit less abstract in that she specifically states that Bruno’s “gift” (or, for the sake of analyzing this argument, Bruno’s actions) had a neutral or problematic effect on his family. As was the case with the previous line, consider how this information might reshape the claims made earlier in the argument.</w:t>
            </w:r>
          </w:p>
          <w:p w14:paraId="26747EAE" w14:textId="77777777" w:rsidR="00C56F52" w:rsidRDefault="00C56F52" w:rsidP="00EA7449">
            <w:pPr>
              <w:rPr>
                <w:rFonts w:ascii="Garamond" w:hAnsi="Garamond"/>
              </w:rPr>
            </w:pPr>
          </w:p>
          <w:p w14:paraId="0DE23F4B" w14:textId="77777777" w:rsidR="00C56F52" w:rsidRDefault="00C56F52" w:rsidP="00EA7449">
            <w:pPr>
              <w:rPr>
                <w:rFonts w:ascii="Garamond" w:hAnsi="Garamond"/>
              </w:rPr>
            </w:pPr>
            <w:r>
              <w:rPr>
                <w:rFonts w:ascii="Garamond" w:hAnsi="Garamond"/>
              </w:rPr>
              <w:t>Why does Dolores use the word “</w:t>
            </w:r>
            <w:proofErr w:type="gramStart"/>
            <w:r>
              <w:rPr>
                <w:rFonts w:ascii="Garamond" w:hAnsi="Garamond"/>
              </w:rPr>
              <w:t>always”…</w:t>
            </w:r>
            <w:proofErr w:type="gramEnd"/>
            <w:r>
              <w:rPr>
                <w:rFonts w:ascii="Garamond" w:hAnsi="Garamond"/>
              </w:rPr>
              <w:t>? Why does she single out “Abuela” (Dolores and Mirabel’s grandmother, Bruno’s mother) as someone who was always confounded by Bruno’s actions? Why does she follow that with the sweeping addition of the entire “</w:t>
            </w:r>
            <w:proofErr w:type="gramStart"/>
            <w:r>
              <w:rPr>
                <w:rFonts w:ascii="Garamond" w:hAnsi="Garamond"/>
              </w:rPr>
              <w:t>family”…</w:t>
            </w:r>
            <w:proofErr w:type="gramEnd"/>
            <w:r>
              <w:rPr>
                <w:rFonts w:ascii="Garamond" w:hAnsi="Garamond"/>
              </w:rPr>
              <w:t>? (Why not just “Abuela,” or just “the family,” or just specific members of the family?) Why does Dolores use the word “fumbling” instead of so many other possibilities (such as confounded, confused, angry, suffering, hurt, etc.)?</w:t>
            </w:r>
          </w:p>
          <w:p w14:paraId="073B2DB9" w14:textId="63534DF3" w:rsidR="00C56F52" w:rsidRDefault="00C56F52" w:rsidP="00EA7449">
            <w:pPr>
              <w:rPr>
                <w:rFonts w:ascii="Garamond" w:hAnsi="Garamond"/>
              </w:rPr>
            </w:pPr>
          </w:p>
        </w:tc>
        <w:tc>
          <w:tcPr>
            <w:tcW w:w="3597" w:type="dxa"/>
          </w:tcPr>
          <w:p w14:paraId="0455BB46" w14:textId="77777777" w:rsidR="00EA7449" w:rsidRDefault="00EA7449" w:rsidP="00EA7449">
            <w:pPr>
              <w:rPr>
                <w:rFonts w:ascii="Garamond" w:hAnsi="Garamond"/>
              </w:rPr>
            </w:pPr>
          </w:p>
        </w:tc>
      </w:tr>
      <w:tr w:rsidR="00EA7449" w14:paraId="5A5C2805" w14:textId="77777777" w:rsidTr="0076178B">
        <w:tc>
          <w:tcPr>
            <w:tcW w:w="2515" w:type="dxa"/>
            <w:shd w:val="clear" w:color="auto" w:fill="E2EFD9" w:themeFill="accent6" w:themeFillTint="33"/>
            <w:vAlign w:val="center"/>
          </w:tcPr>
          <w:p w14:paraId="1874777A" w14:textId="0B8BBD0B" w:rsidR="00EA7449" w:rsidRPr="00BB56B0" w:rsidRDefault="00936778" w:rsidP="00BB56B0">
            <w:pPr>
              <w:jc w:val="center"/>
              <w:rPr>
                <w:rFonts w:ascii="Garamond" w:hAnsi="Garamond"/>
              </w:rPr>
            </w:pPr>
            <w:r w:rsidRPr="00BB56B0">
              <w:rPr>
                <w:rFonts w:ascii="Garamond" w:hAnsi="Garamond"/>
              </w:rPr>
              <w:t>Grappling with prophecies they couldn't understand</w:t>
            </w:r>
          </w:p>
        </w:tc>
        <w:tc>
          <w:tcPr>
            <w:tcW w:w="4678" w:type="dxa"/>
          </w:tcPr>
          <w:p w14:paraId="471843D5" w14:textId="1F856D5E" w:rsidR="00EA7449" w:rsidRPr="00C56F52" w:rsidRDefault="00C56F52" w:rsidP="00EA7449">
            <w:pPr>
              <w:rPr>
                <w:rFonts w:ascii="Garamond" w:hAnsi="Garamond"/>
                <w:i/>
              </w:rPr>
            </w:pPr>
            <w:r>
              <w:rPr>
                <w:rFonts w:ascii="Garamond" w:hAnsi="Garamond"/>
              </w:rPr>
              <w:t xml:space="preserve">In this line, Dolores connects some of the dots for her audience. She clarifies that Bruno had been offering “prophecies” that his mother (their Abuela) and family could not comprehend, and simply did not know how to deal with.  With that in mind, consider what Dolores’s role in this argument has been.  Is she here to strengthen the case made by </w:t>
            </w:r>
            <w:proofErr w:type="spellStart"/>
            <w:r>
              <w:rPr>
                <w:rFonts w:ascii="Garamond" w:hAnsi="Garamond"/>
              </w:rPr>
              <w:t>Pepa</w:t>
            </w:r>
            <w:proofErr w:type="spellEnd"/>
            <w:r>
              <w:rPr>
                <w:rFonts w:ascii="Garamond" w:hAnsi="Garamond"/>
              </w:rPr>
              <w:t xml:space="preserve"> and Felix? Is she here to redeem Bruno? Is she here to create additional confusion and ambiguity? What is Dolores’s </w:t>
            </w:r>
            <w:r>
              <w:rPr>
                <w:rFonts w:ascii="Garamond" w:hAnsi="Garamond"/>
                <w:i/>
              </w:rPr>
              <w:t>message</w:t>
            </w:r>
            <w:r>
              <w:rPr>
                <w:rFonts w:ascii="Garamond" w:hAnsi="Garamond"/>
              </w:rPr>
              <w:t xml:space="preserve">, and what is her </w:t>
            </w:r>
            <w:r>
              <w:rPr>
                <w:rFonts w:ascii="Garamond" w:hAnsi="Garamond"/>
                <w:i/>
              </w:rPr>
              <w:t>purpose?</w:t>
            </w:r>
          </w:p>
        </w:tc>
        <w:tc>
          <w:tcPr>
            <w:tcW w:w="3597" w:type="dxa"/>
          </w:tcPr>
          <w:p w14:paraId="08EF2B48" w14:textId="77777777" w:rsidR="00EA7449" w:rsidRDefault="00EA7449" w:rsidP="00EA7449">
            <w:pPr>
              <w:rPr>
                <w:rFonts w:ascii="Garamond" w:hAnsi="Garamond"/>
              </w:rPr>
            </w:pPr>
          </w:p>
        </w:tc>
      </w:tr>
      <w:tr w:rsidR="00EA7449" w14:paraId="79CCBD0A" w14:textId="77777777" w:rsidTr="0076178B">
        <w:tc>
          <w:tcPr>
            <w:tcW w:w="2515" w:type="dxa"/>
            <w:shd w:val="clear" w:color="auto" w:fill="E2EFD9" w:themeFill="accent6" w:themeFillTint="33"/>
            <w:vAlign w:val="center"/>
          </w:tcPr>
          <w:p w14:paraId="1C7830DE" w14:textId="51CE0AF8" w:rsidR="00EA7449" w:rsidRPr="00BB56B0" w:rsidRDefault="00936778" w:rsidP="00BB56B0">
            <w:pPr>
              <w:jc w:val="center"/>
              <w:rPr>
                <w:rFonts w:ascii="Garamond" w:hAnsi="Garamond"/>
              </w:rPr>
            </w:pPr>
            <w:r w:rsidRPr="00BB56B0">
              <w:rPr>
                <w:rFonts w:ascii="Garamond" w:hAnsi="Garamond"/>
              </w:rPr>
              <w:t>Do you understand?</w:t>
            </w:r>
          </w:p>
        </w:tc>
        <w:tc>
          <w:tcPr>
            <w:tcW w:w="4678" w:type="dxa"/>
          </w:tcPr>
          <w:p w14:paraId="6554F663" w14:textId="3172C9EE" w:rsidR="00DB12D6" w:rsidRDefault="00DB12D6" w:rsidP="00EA7449">
            <w:pPr>
              <w:rPr>
                <w:rFonts w:ascii="Garamond" w:hAnsi="Garamond"/>
              </w:rPr>
            </w:pPr>
            <w:r>
              <w:rPr>
                <w:rFonts w:ascii="Garamond" w:hAnsi="Garamond"/>
              </w:rPr>
              <w:t>Dolores wraps up by checking in with the audience. She asks Mirabel, “Do you understand?” Why is this deliberate connection to her target audience important? How does a line like this strengthen or weaken Dolores as a speaker? What’s the intended effect?</w:t>
            </w:r>
          </w:p>
          <w:p w14:paraId="676FBC80" w14:textId="77777777" w:rsidR="00DB12D6" w:rsidRDefault="00DB12D6" w:rsidP="00EA7449">
            <w:pPr>
              <w:rPr>
                <w:rFonts w:ascii="Garamond" w:hAnsi="Garamond"/>
              </w:rPr>
            </w:pPr>
          </w:p>
          <w:p w14:paraId="67A30052" w14:textId="77777777" w:rsidR="00DB12D6" w:rsidRDefault="00DB12D6" w:rsidP="00EA7449">
            <w:pPr>
              <w:rPr>
                <w:rFonts w:ascii="Garamond" w:hAnsi="Garamond"/>
              </w:rPr>
            </w:pPr>
            <w:r>
              <w:rPr>
                <w:rFonts w:ascii="Garamond" w:hAnsi="Garamond"/>
              </w:rPr>
              <w:t>In this line, Dolores repeats the final word of the previous sentence (“understand”).  She also creates an opportunity for contrast – “</w:t>
            </w:r>
            <w:r w:rsidRPr="00DB12D6">
              <w:rPr>
                <w:rFonts w:ascii="Garamond" w:hAnsi="Garamond"/>
                <w:i/>
              </w:rPr>
              <w:t>they</w:t>
            </w:r>
            <w:r>
              <w:rPr>
                <w:rFonts w:ascii="Garamond" w:hAnsi="Garamond"/>
              </w:rPr>
              <w:t xml:space="preserve"> couldn’t understand… do </w:t>
            </w:r>
            <w:r>
              <w:rPr>
                <w:rFonts w:ascii="Garamond" w:hAnsi="Garamond"/>
                <w:i/>
              </w:rPr>
              <w:t xml:space="preserve">you </w:t>
            </w:r>
            <w:r>
              <w:rPr>
                <w:rFonts w:ascii="Garamond" w:hAnsi="Garamond"/>
              </w:rPr>
              <w:t>understand?” What’s the effect of this juxtaposition? What might Dolores be trying to highlight, as far as a similarity or difference between her target audience (Mirabel) and their family?</w:t>
            </w:r>
          </w:p>
          <w:p w14:paraId="49F78173" w14:textId="0A0B1EA3" w:rsidR="00EA7449" w:rsidRPr="00DB12D6" w:rsidRDefault="00DB12D6" w:rsidP="00EA7449">
            <w:pPr>
              <w:rPr>
                <w:rFonts w:ascii="Garamond" w:hAnsi="Garamond"/>
              </w:rPr>
            </w:pPr>
            <w:r>
              <w:rPr>
                <w:rFonts w:ascii="Garamond" w:hAnsi="Garamond"/>
              </w:rPr>
              <w:t xml:space="preserve"> </w:t>
            </w:r>
          </w:p>
        </w:tc>
        <w:tc>
          <w:tcPr>
            <w:tcW w:w="3597" w:type="dxa"/>
          </w:tcPr>
          <w:p w14:paraId="372DF996" w14:textId="77777777" w:rsidR="00EA7449" w:rsidRDefault="00EA7449" w:rsidP="00EA7449">
            <w:pPr>
              <w:rPr>
                <w:rFonts w:ascii="Garamond" w:hAnsi="Garamond"/>
              </w:rPr>
            </w:pPr>
          </w:p>
        </w:tc>
      </w:tr>
      <w:tr w:rsidR="00EA7449" w14:paraId="6028BB5B" w14:textId="77777777" w:rsidTr="0076178B">
        <w:tc>
          <w:tcPr>
            <w:tcW w:w="2515" w:type="dxa"/>
            <w:shd w:val="clear" w:color="auto" w:fill="FFF2CC" w:themeFill="accent4" w:themeFillTint="33"/>
            <w:vAlign w:val="center"/>
          </w:tcPr>
          <w:p w14:paraId="3E7D28C3" w14:textId="769D1192" w:rsidR="00EA7449" w:rsidRPr="00BB56B0" w:rsidRDefault="00936778" w:rsidP="00BB56B0">
            <w:pPr>
              <w:jc w:val="center"/>
              <w:rPr>
                <w:rFonts w:ascii="Garamond" w:hAnsi="Garamond"/>
              </w:rPr>
            </w:pPr>
            <w:r w:rsidRPr="00BB56B0">
              <w:rPr>
                <w:rFonts w:ascii="Garamond" w:hAnsi="Garamond"/>
              </w:rPr>
              <w:t>A seven-foot frame</w:t>
            </w:r>
          </w:p>
        </w:tc>
        <w:tc>
          <w:tcPr>
            <w:tcW w:w="4678" w:type="dxa"/>
          </w:tcPr>
          <w:p w14:paraId="62918BB1" w14:textId="4B9D74DA" w:rsidR="00EA7449" w:rsidRDefault="00226755" w:rsidP="00EA7449">
            <w:pPr>
              <w:rPr>
                <w:rFonts w:ascii="Garamond" w:hAnsi="Garamond"/>
              </w:rPr>
            </w:pPr>
            <w:r>
              <w:rPr>
                <w:rFonts w:ascii="Garamond" w:hAnsi="Garamond"/>
              </w:rPr>
              <w:t xml:space="preserve">Camilo is the fourth speaker to join in. (He is Dolores’s younger brother.) How is his opening line much different than Dolores’s? What do his words </w:t>
            </w:r>
            <w:r w:rsidRPr="00226755">
              <w:rPr>
                <w:rFonts w:ascii="Garamond" w:hAnsi="Garamond"/>
                <w:u w:val="single"/>
              </w:rPr>
              <w:t>purposefully</w:t>
            </w:r>
            <w:r>
              <w:rPr>
                <w:rFonts w:ascii="Garamond" w:hAnsi="Garamond"/>
              </w:rPr>
              <w:t xml:space="preserve"> do here?</w:t>
            </w:r>
          </w:p>
        </w:tc>
        <w:tc>
          <w:tcPr>
            <w:tcW w:w="3597" w:type="dxa"/>
          </w:tcPr>
          <w:p w14:paraId="04A8F0C0" w14:textId="77777777" w:rsidR="00EA7449" w:rsidRDefault="00EA7449" w:rsidP="00EA7449">
            <w:pPr>
              <w:rPr>
                <w:rFonts w:ascii="Garamond" w:hAnsi="Garamond"/>
              </w:rPr>
            </w:pPr>
          </w:p>
        </w:tc>
      </w:tr>
      <w:tr w:rsidR="00EA7449" w14:paraId="75E8647E" w14:textId="77777777" w:rsidTr="0076178B">
        <w:tc>
          <w:tcPr>
            <w:tcW w:w="2515" w:type="dxa"/>
            <w:shd w:val="clear" w:color="auto" w:fill="FFF2CC" w:themeFill="accent4" w:themeFillTint="33"/>
            <w:vAlign w:val="center"/>
          </w:tcPr>
          <w:p w14:paraId="15A88873" w14:textId="10AF3AB0" w:rsidR="00EA7449" w:rsidRPr="00BB56B0" w:rsidRDefault="00936778" w:rsidP="00BB56B0">
            <w:pPr>
              <w:jc w:val="center"/>
              <w:rPr>
                <w:rFonts w:ascii="Garamond" w:hAnsi="Garamond"/>
              </w:rPr>
            </w:pPr>
            <w:r w:rsidRPr="00BB56B0">
              <w:rPr>
                <w:rFonts w:ascii="Garamond" w:hAnsi="Garamond"/>
              </w:rPr>
              <w:lastRenderedPageBreak/>
              <w:t>Rats along his back</w:t>
            </w:r>
          </w:p>
        </w:tc>
        <w:tc>
          <w:tcPr>
            <w:tcW w:w="4678" w:type="dxa"/>
          </w:tcPr>
          <w:p w14:paraId="59748AD2" w14:textId="77777777" w:rsidR="00EA7449" w:rsidRDefault="00226755" w:rsidP="00EA7449">
            <w:pPr>
              <w:rPr>
                <w:rFonts w:ascii="Garamond" w:hAnsi="Garamond"/>
              </w:rPr>
            </w:pPr>
            <w:r>
              <w:rPr>
                <w:rFonts w:ascii="Garamond" w:hAnsi="Garamond"/>
              </w:rPr>
              <w:t xml:space="preserve">Camilo extends on what feels might be hyperbole (or exaggeration) in the first line. He adds a detail about rats along Bruno’s back. </w:t>
            </w:r>
            <w:r w:rsidR="00D7362C">
              <w:rPr>
                <w:rFonts w:ascii="Garamond" w:hAnsi="Garamond"/>
              </w:rPr>
              <w:t>From a rhetorical standpoint, there is much to consider here.</w:t>
            </w:r>
          </w:p>
          <w:p w14:paraId="5AB1C456" w14:textId="77777777" w:rsidR="00D7362C" w:rsidRDefault="00D7362C" w:rsidP="00D7362C">
            <w:pPr>
              <w:pStyle w:val="ListParagraph"/>
              <w:numPr>
                <w:ilvl w:val="0"/>
                <w:numId w:val="2"/>
              </w:numPr>
              <w:rPr>
                <w:rFonts w:ascii="Garamond" w:hAnsi="Garamond"/>
              </w:rPr>
            </w:pPr>
            <w:r>
              <w:rPr>
                <w:rFonts w:ascii="Garamond" w:hAnsi="Garamond"/>
              </w:rPr>
              <w:t xml:space="preserve">What’s the effect of bringing in a fourth speaker? (Are there diminishing returns, with each additional speaker that is brought in? Do two speakers assert authority, while four begin to suggest something else – like “mob mentality” or a “rumor </w:t>
            </w:r>
            <w:proofErr w:type="gramStart"/>
            <w:r>
              <w:rPr>
                <w:rFonts w:ascii="Garamond" w:hAnsi="Garamond"/>
              </w:rPr>
              <w:t>mill”…</w:t>
            </w:r>
            <w:proofErr w:type="gramEnd"/>
            <w:r>
              <w:rPr>
                <w:rFonts w:ascii="Garamond" w:hAnsi="Garamond"/>
              </w:rPr>
              <w:t>?)</w:t>
            </w:r>
          </w:p>
          <w:p w14:paraId="7E00E1A6" w14:textId="77777777" w:rsidR="00D7362C" w:rsidRDefault="00D7362C" w:rsidP="00D7362C">
            <w:pPr>
              <w:pStyle w:val="ListParagraph"/>
              <w:numPr>
                <w:ilvl w:val="0"/>
                <w:numId w:val="2"/>
              </w:numPr>
              <w:rPr>
                <w:rFonts w:ascii="Garamond" w:hAnsi="Garamond"/>
              </w:rPr>
            </w:pPr>
            <w:r>
              <w:rPr>
                <w:rFonts w:ascii="Garamond" w:hAnsi="Garamond"/>
              </w:rPr>
              <w:t xml:space="preserve">Camilo’s language is intentionally darker and scarier, and if taken literally, it casts Bruno in a terrifying light. But what effect is Camilo </w:t>
            </w:r>
            <w:r>
              <w:rPr>
                <w:rFonts w:ascii="Garamond" w:hAnsi="Garamond"/>
                <w:i/>
              </w:rPr>
              <w:t xml:space="preserve">actually </w:t>
            </w:r>
            <w:r>
              <w:rPr>
                <w:rFonts w:ascii="Garamond" w:hAnsi="Garamond"/>
              </w:rPr>
              <w:t>having on the argument? Is he truly leading the audience to believe that Bruno is huge and covered with rats? (Is it trying to instigate trouble or inspire fear? If so, is he doing this to be malicious or is he being playful?</w:t>
            </w:r>
          </w:p>
          <w:p w14:paraId="6CE74A2A" w14:textId="77777777" w:rsidR="00D7362C" w:rsidRDefault="00D7362C" w:rsidP="00D7362C">
            <w:pPr>
              <w:pStyle w:val="ListParagraph"/>
              <w:numPr>
                <w:ilvl w:val="0"/>
                <w:numId w:val="2"/>
              </w:numPr>
              <w:rPr>
                <w:rFonts w:ascii="Garamond" w:hAnsi="Garamond"/>
              </w:rPr>
            </w:pPr>
            <w:r>
              <w:rPr>
                <w:rFonts w:ascii="Garamond" w:hAnsi="Garamond"/>
              </w:rPr>
              <w:t xml:space="preserve">Or, is Camilo’s language actually having the </w:t>
            </w:r>
            <w:r w:rsidRPr="00D7362C">
              <w:rPr>
                <w:rFonts w:ascii="Garamond" w:hAnsi="Garamond"/>
                <w:i/>
              </w:rPr>
              <w:t>opposite</w:t>
            </w:r>
            <w:r>
              <w:rPr>
                <w:rFonts w:ascii="Garamond" w:hAnsi="Garamond"/>
              </w:rPr>
              <w:t xml:space="preserve"> effect? Is Camilo offering obvious exaggerations to highlight the mystery and uncertainty about Bruno? To showcase the fact that these are all just rumors?</w:t>
            </w:r>
          </w:p>
          <w:p w14:paraId="0E754582" w14:textId="77777777" w:rsidR="00D7362C" w:rsidRDefault="00D7362C" w:rsidP="00D7362C">
            <w:pPr>
              <w:pStyle w:val="ListParagraph"/>
              <w:numPr>
                <w:ilvl w:val="0"/>
                <w:numId w:val="2"/>
              </w:numPr>
              <w:rPr>
                <w:rFonts w:ascii="Garamond" w:hAnsi="Garamond"/>
              </w:rPr>
            </w:pPr>
            <w:r>
              <w:rPr>
                <w:rFonts w:ascii="Garamond" w:hAnsi="Garamond"/>
              </w:rPr>
              <w:t xml:space="preserve">What is Camilo’s authority or credibility in this argument? (Remember, he is Dolores’s younger brother… </w:t>
            </w:r>
            <w:proofErr w:type="spellStart"/>
            <w:r>
              <w:rPr>
                <w:rFonts w:ascii="Garamond" w:hAnsi="Garamond"/>
              </w:rPr>
              <w:t>Pepa</w:t>
            </w:r>
            <w:proofErr w:type="spellEnd"/>
            <w:r>
              <w:rPr>
                <w:rFonts w:ascii="Garamond" w:hAnsi="Garamond"/>
              </w:rPr>
              <w:t xml:space="preserve"> and Felix are his parents, too.) Does he impact the authority or credibility of Dolores in any way? Of </w:t>
            </w:r>
            <w:proofErr w:type="spellStart"/>
            <w:r>
              <w:rPr>
                <w:rFonts w:ascii="Garamond" w:hAnsi="Garamond"/>
              </w:rPr>
              <w:t>Pepa</w:t>
            </w:r>
            <w:proofErr w:type="spellEnd"/>
            <w:r>
              <w:rPr>
                <w:rFonts w:ascii="Garamond" w:hAnsi="Garamond"/>
              </w:rPr>
              <w:t xml:space="preserve"> and Felix?</w:t>
            </w:r>
          </w:p>
          <w:p w14:paraId="4D4B6265" w14:textId="77777777" w:rsidR="00D7362C" w:rsidRDefault="00D7362C" w:rsidP="00D7362C">
            <w:pPr>
              <w:pStyle w:val="ListParagraph"/>
              <w:numPr>
                <w:ilvl w:val="0"/>
                <w:numId w:val="2"/>
              </w:numPr>
              <w:rPr>
                <w:rFonts w:ascii="Garamond" w:hAnsi="Garamond"/>
              </w:rPr>
            </w:pPr>
            <w:r>
              <w:rPr>
                <w:rFonts w:ascii="Garamond" w:hAnsi="Garamond"/>
              </w:rPr>
              <w:t xml:space="preserve">How might these lines have a different impact if they were spoken by Dolores? Or by </w:t>
            </w:r>
            <w:proofErr w:type="spellStart"/>
            <w:r>
              <w:rPr>
                <w:rFonts w:ascii="Garamond" w:hAnsi="Garamond"/>
              </w:rPr>
              <w:t>Pepa</w:t>
            </w:r>
            <w:proofErr w:type="spellEnd"/>
            <w:r>
              <w:rPr>
                <w:rFonts w:ascii="Garamond" w:hAnsi="Garamond"/>
              </w:rPr>
              <w:t xml:space="preserve"> or Felix?</w:t>
            </w:r>
          </w:p>
          <w:p w14:paraId="57DD784C" w14:textId="77777777" w:rsidR="00D7362C" w:rsidRDefault="00D7362C" w:rsidP="00D7362C">
            <w:pPr>
              <w:pStyle w:val="ListParagraph"/>
              <w:numPr>
                <w:ilvl w:val="0"/>
                <w:numId w:val="2"/>
              </w:numPr>
              <w:rPr>
                <w:rFonts w:ascii="Garamond" w:hAnsi="Garamond"/>
              </w:rPr>
            </w:pPr>
            <w:r>
              <w:rPr>
                <w:rFonts w:ascii="Garamond" w:hAnsi="Garamond"/>
              </w:rPr>
              <w:t>Closely read and analyze the specific words that Camilo chose to use. Why “rats” and not “</w:t>
            </w:r>
            <w:proofErr w:type="gramStart"/>
            <w:r>
              <w:rPr>
                <w:rFonts w:ascii="Garamond" w:hAnsi="Garamond"/>
              </w:rPr>
              <w:t>mice”…</w:t>
            </w:r>
            <w:proofErr w:type="gramEnd"/>
            <w:r>
              <w:rPr>
                <w:rFonts w:ascii="Garamond" w:hAnsi="Garamond"/>
              </w:rPr>
              <w:t>? What’s the difference? How does the connotation of either impact the audience (and the argument) differently?</w:t>
            </w:r>
          </w:p>
          <w:p w14:paraId="7D8756F3" w14:textId="6B4D10E5" w:rsidR="00D7362C" w:rsidRPr="00D7362C" w:rsidRDefault="00D7362C" w:rsidP="00D7362C">
            <w:pPr>
              <w:pStyle w:val="ListParagraph"/>
              <w:numPr>
                <w:ilvl w:val="0"/>
                <w:numId w:val="2"/>
              </w:numPr>
              <w:rPr>
                <w:rFonts w:ascii="Garamond" w:hAnsi="Garamond"/>
              </w:rPr>
            </w:pPr>
            <w:r>
              <w:rPr>
                <w:rFonts w:ascii="Garamond" w:hAnsi="Garamond"/>
              </w:rPr>
              <w:t xml:space="preserve">In stating that the rates are “along his back,” Camilo offers a very unique </w:t>
            </w:r>
            <w:r w:rsidR="007A2989">
              <w:rPr>
                <w:rFonts w:ascii="Garamond" w:hAnsi="Garamond"/>
              </w:rPr>
              <w:t xml:space="preserve">visual representation. It is vivid, memorable, and probably unlike anything the speaker has ever seen. (Have you ever seen someone with “rats along their </w:t>
            </w:r>
            <w:proofErr w:type="gramStart"/>
            <w:r w:rsidR="007A2989">
              <w:rPr>
                <w:rFonts w:ascii="Garamond" w:hAnsi="Garamond"/>
              </w:rPr>
              <w:t>back”…</w:t>
            </w:r>
            <w:proofErr w:type="gramEnd"/>
            <w:r w:rsidR="007A2989">
              <w:rPr>
                <w:rFonts w:ascii="Garamond" w:hAnsi="Garamond"/>
              </w:rPr>
              <w:t xml:space="preserve">?) Why is this </w:t>
            </w:r>
            <w:r w:rsidR="007A2989">
              <w:rPr>
                <w:rFonts w:ascii="Garamond" w:hAnsi="Garamond"/>
                <w:u w:val="single"/>
              </w:rPr>
              <w:t>deliberate</w:t>
            </w:r>
            <w:r w:rsidR="007A2989">
              <w:rPr>
                <w:rFonts w:ascii="Garamond" w:hAnsi="Garamond"/>
              </w:rPr>
              <w:t xml:space="preserve">? What’s the intended effect of the language in this phrase? </w:t>
            </w:r>
          </w:p>
        </w:tc>
        <w:tc>
          <w:tcPr>
            <w:tcW w:w="3597" w:type="dxa"/>
          </w:tcPr>
          <w:p w14:paraId="4C1FAACD" w14:textId="77777777" w:rsidR="00EA7449" w:rsidRDefault="00EA7449" w:rsidP="00EA7449">
            <w:pPr>
              <w:rPr>
                <w:rFonts w:ascii="Garamond" w:hAnsi="Garamond"/>
              </w:rPr>
            </w:pPr>
          </w:p>
        </w:tc>
      </w:tr>
      <w:tr w:rsidR="00EA7449" w14:paraId="0332BF72" w14:textId="77777777" w:rsidTr="0076178B">
        <w:tc>
          <w:tcPr>
            <w:tcW w:w="2515" w:type="dxa"/>
            <w:shd w:val="clear" w:color="auto" w:fill="FFF2CC" w:themeFill="accent4" w:themeFillTint="33"/>
            <w:vAlign w:val="center"/>
          </w:tcPr>
          <w:p w14:paraId="6F6436CC" w14:textId="7F1C9D6E" w:rsidR="00EA7449" w:rsidRPr="00BB56B0" w:rsidRDefault="00936778" w:rsidP="00BB56B0">
            <w:pPr>
              <w:jc w:val="center"/>
              <w:rPr>
                <w:rFonts w:ascii="Garamond" w:hAnsi="Garamond"/>
              </w:rPr>
            </w:pPr>
            <w:r w:rsidRPr="00BB56B0">
              <w:rPr>
                <w:rFonts w:ascii="Garamond" w:hAnsi="Garamond"/>
              </w:rPr>
              <w:lastRenderedPageBreak/>
              <w:t>When he calls your name</w:t>
            </w:r>
            <w:r w:rsidR="00971A00">
              <w:rPr>
                <w:rFonts w:ascii="Garamond" w:hAnsi="Garamond"/>
              </w:rPr>
              <w:t xml:space="preserve"> i</w:t>
            </w:r>
            <w:r w:rsidR="00971A00" w:rsidRPr="00BB56B0">
              <w:rPr>
                <w:rFonts w:ascii="Garamond" w:hAnsi="Garamond"/>
              </w:rPr>
              <w:t>t all fades to black</w:t>
            </w:r>
          </w:p>
        </w:tc>
        <w:tc>
          <w:tcPr>
            <w:tcW w:w="4678" w:type="dxa"/>
          </w:tcPr>
          <w:p w14:paraId="02AB2078" w14:textId="77777777" w:rsidR="00EA7449" w:rsidRDefault="00971A00" w:rsidP="00EA7449">
            <w:pPr>
              <w:rPr>
                <w:rFonts w:ascii="Garamond" w:hAnsi="Garamond"/>
              </w:rPr>
            </w:pPr>
            <w:r>
              <w:rPr>
                <w:rFonts w:ascii="Garamond" w:hAnsi="Garamond"/>
              </w:rPr>
              <w:t>Extend your analysis of the previous line. Is this a continuation of what you might expect from Camilo’s argument or “</w:t>
            </w:r>
            <w:proofErr w:type="gramStart"/>
            <w:r>
              <w:rPr>
                <w:rFonts w:ascii="Garamond" w:hAnsi="Garamond"/>
              </w:rPr>
              <w:t>testimonial”…</w:t>
            </w:r>
            <w:proofErr w:type="gramEnd"/>
            <w:r>
              <w:rPr>
                <w:rFonts w:ascii="Garamond" w:hAnsi="Garamond"/>
              </w:rPr>
              <w:t>?</w:t>
            </w:r>
          </w:p>
          <w:p w14:paraId="52B53101" w14:textId="77777777" w:rsidR="00971A00" w:rsidRDefault="00971A00" w:rsidP="00EA7449">
            <w:pPr>
              <w:rPr>
                <w:rFonts w:ascii="Garamond" w:hAnsi="Garamond"/>
              </w:rPr>
            </w:pPr>
          </w:p>
          <w:p w14:paraId="4266E4D9" w14:textId="77777777" w:rsidR="00971A00" w:rsidRDefault="00971A00" w:rsidP="00EA7449">
            <w:pPr>
              <w:rPr>
                <w:rFonts w:ascii="Garamond" w:hAnsi="Garamond"/>
              </w:rPr>
            </w:pPr>
            <w:r>
              <w:rPr>
                <w:rFonts w:ascii="Garamond" w:hAnsi="Garamond"/>
              </w:rPr>
              <w:t xml:space="preserve">Analyze Camilo’s specific word choice here. What is implied by the phrase, “when he calls your </w:t>
            </w:r>
            <w:proofErr w:type="gramStart"/>
            <w:r>
              <w:rPr>
                <w:rFonts w:ascii="Garamond" w:hAnsi="Garamond"/>
              </w:rPr>
              <w:t>name”…</w:t>
            </w:r>
            <w:proofErr w:type="gramEnd"/>
            <w:r>
              <w:rPr>
                <w:rFonts w:ascii="Garamond" w:hAnsi="Garamond"/>
              </w:rPr>
              <w:t>?  (Why “when” and not “</w:t>
            </w:r>
            <w:proofErr w:type="gramStart"/>
            <w:r>
              <w:rPr>
                <w:rFonts w:ascii="Garamond" w:hAnsi="Garamond"/>
              </w:rPr>
              <w:t>if”…</w:t>
            </w:r>
            <w:proofErr w:type="gramEnd"/>
            <w:r>
              <w:rPr>
                <w:rFonts w:ascii="Garamond" w:hAnsi="Garamond"/>
              </w:rPr>
              <w:t>? Why “calls” and not “</w:t>
            </w:r>
            <w:proofErr w:type="gramStart"/>
            <w:r>
              <w:rPr>
                <w:rFonts w:ascii="Garamond" w:hAnsi="Garamond"/>
              </w:rPr>
              <w:t>says”…</w:t>
            </w:r>
            <w:proofErr w:type="gramEnd"/>
            <w:r>
              <w:rPr>
                <w:rFonts w:ascii="Garamond" w:hAnsi="Garamond"/>
              </w:rPr>
              <w:t>?) What do these words, and the general phrasing in this line, subtly suggest?</w:t>
            </w:r>
          </w:p>
          <w:p w14:paraId="72972837" w14:textId="1DD9AA4C" w:rsidR="00971A00" w:rsidRDefault="00971A00" w:rsidP="00EA7449">
            <w:pPr>
              <w:rPr>
                <w:rFonts w:ascii="Garamond" w:hAnsi="Garamond"/>
              </w:rPr>
            </w:pPr>
          </w:p>
        </w:tc>
        <w:tc>
          <w:tcPr>
            <w:tcW w:w="3597" w:type="dxa"/>
          </w:tcPr>
          <w:p w14:paraId="2BEECCC7" w14:textId="77777777" w:rsidR="00EA7449" w:rsidRDefault="00EA7449" w:rsidP="00EA7449">
            <w:pPr>
              <w:rPr>
                <w:rFonts w:ascii="Garamond" w:hAnsi="Garamond"/>
              </w:rPr>
            </w:pPr>
          </w:p>
        </w:tc>
      </w:tr>
      <w:tr w:rsidR="00EA7449" w14:paraId="3279D76E" w14:textId="77777777" w:rsidTr="0076178B">
        <w:tc>
          <w:tcPr>
            <w:tcW w:w="2515" w:type="dxa"/>
            <w:shd w:val="clear" w:color="auto" w:fill="FFF2CC" w:themeFill="accent4" w:themeFillTint="33"/>
            <w:vAlign w:val="center"/>
          </w:tcPr>
          <w:p w14:paraId="378EDFC5" w14:textId="38B1C493" w:rsidR="00EA7449" w:rsidRPr="00BB56B0" w:rsidRDefault="00936778" w:rsidP="00BB56B0">
            <w:pPr>
              <w:jc w:val="center"/>
              <w:rPr>
                <w:rFonts w:ascii="Garamond" w:hAnsi="Garamond"/>
              </w:rPr>
            </w:pPr>
            <w:r w:rsidRPr="00BB56B0">
              <w:rPr>
                <w:rFonts w:ascii="Garamond" w:hAnsi="Garamond"/>
              </w:rPr>
              <w:t>Yeah, he sees your dreams</w:t>
            </w:r>
            <w:r w:rsidR="00971A00">
              <w:rPr>
                <w:rFonts w:ascii="Garamond" w:hAnsi="Garamond"/>
              </w:rPr>
              <w:t xml:space="preserve"> a</w:t>
            </w:r>
            <w:r w:rsidRPr="00BB56B0">
              <w:rPr>
                <w:rFonts w:ascii="Garamond" w:hAnsi="Garamond"/>
              </w:rPr>
              <w:t>nd feasts on your screams</w:t>
            </w:r>
          </w:p>
        </w:tc>
        <w:tc>
          <w:tcPr>
            <w:tcW w:w="4678" w:type="dxa"/>
          </w:tcPr>
          <w:p w14:paraId="19E9A11A" w14:textId="669567A4" w:rsidR="00EA7449" w:rsidRPr="00971A00" w:rsidRDefault="00971A00" w:rsidP="00EA7449">
            <w:pPr>
              <w:rPr>
                <w:rFonts w:ascii="Garamond" w:hAnsi="Garamond"/>
              </w:rPr>
            </w:pPr>
            <w:r>
              <w:rPr>
                <w:rFonts w:ascii="Garamond" w:hAnsi="Garamond"/>
              </w:rPr>
              <w:t xml:space="preserve">Again, continue to extend your analysis of the details Camilo has offered. Is this more of the same? Has his language evolved or escalated in some way? Does this line impact your understanding of Camilo’s role in this argument? (Again, what is Camilo’s </w:t>
            </w:r>
            <w:r>
              <w:rPr>
                <w:rFonts w:ascii="Garamond" w:hAnsi="Garamond"/>
                <w:i/>
              </w:rPr>
              <w:t>purpose?</w:t>
            </w:r>
            <w:r>
              <w:rPr>
                <w:rFonts w:ascii="Garamond" w:hAnsi="Garamond"/>
              </w:rPr>
              <w:t>)</w:t>
            </w:r>
          </w:p>
          <w:p w14:paraId="7F2B4FF8" w14:textId="3669F505" w:rsidR="00971A00" w:rsidRDefault="00971A00" w:rsidP="00EA7449">
            <w:pPr>
              <w:rPr>
                <w:rFonts w:ascii="Garamond" w:hAnsi="Garamond"/>
              </w:rPr>
            </w:pPr>
          </w:p>
        </w:tc>
        <w:tc>
          <w:tcPr>
            <w:tcW w:w="3597" w:type="dxa"/>
          </w:tcPr>
          <w:p w14:paraId="3BA7E145" w14:textId="77777777" w:rsidR="00EA7449" w:rsidRDefault="00EA7449" w:rsidP="00EA7449">
            <w:pPr>
              <w:rPr>
                <w:rFonts w:ascii="Garamond" w:hAnsi="Garamond"/>
              </w:rPr>
            </w:pPr>
          </w:p>
        </w:tc>
      </w:tr>
      <w:tr w:rsidR="00EA7449" w14:paraId="111B7E69" w14:textId="77777777" w:rsidTr="0076178B">
        <w:tc>
          <w:tcPr>
            <w:tcW w:w="2515" w:type="dxa"/>
            <w:shd w:val="clear" w:color="auto" w:fill="FFF2CC" w:themeFill="accent4" w:themeFillTint="33"/>
            <w:vAlign w:val="center"/>
          </w:tcPr>
          <w:p w14:paraId="074A55C1" w14:textId="575BDE35" w:rsidR="00EA7449" w:rsidRPr="00BB56B0" w:rsidRDefault="00936778" w:rsidP="00BB56B0">
            <w:pPr>
              <w:jc w:val="center"/>
              <w:rPr>
                <w:rFonts w:ascii="Garamond" w:hAnsi="Garamond"/>
              </w:rPr>
            </w:pPr>
            <w:r w:rsidRPr="00BB56B0">
              <w:rPr>
                <w:rFonts w:ascii="Garamond" w:hAnsi="Garamond"/>
              </w:rPr>
              <w:t>We don't talk about Bruno, no, no, no! We don't talk about Bruno</w:t>
            </w:r>
          </w:p>
        </w:tc>
        <w:tc>
          <w:tcPr>
            <w:tcW w:w="4678" w:type="dxa"/>
          </w:tcPr>
          <w:p w14:paraId="438A88FB" w14:textId="77777777" w:rsidR="00EA7449" w:rsidRDefault="002C5221" w:rsidP="00EA7449">
            <w:pPr>
              <w:rPr>
                <w:rFonts w:ascii="Garamond" w:hAnsi="Garamond"/>
              </w:rPr>
            </w:pPr>
            <w:r>
              <w:rPr>
                <w:rFonts w:ascii="Garamond" w:hAnsi="Garamond"/>
              </w:rPr>
              <w:t xml:space="preserve">Camilo’s words culminate with the same recurring line that has been repeated time and time again. He (and </w:t>
            </w:r>
            <w:r>
              <w:rPr>
                <w:rFonts w:ascii="Garamond" w:hAnsi="Garamond"/>
                <w:u w:val="single"/>
              </w:rPr>
              <w:t>they</w:t>
            </w:r>
            <w:r>
              <w:rPr>
                <w:rFonts w:ascii="Garamond" w:hAnsi="Garamond"/>
              </w:rPr>
              <w:t xml:space="preserve">) continue to talk about Bruno, while simultaneously saying, “we don’t talk about Bruno.” </w:t>
            </w:r>
            <w:r w:rsidR="004D5A76">
              <w:rPr>
                <w:rFonts w:ascii="Garamond" w:hAnsi="Garamond"/>
              </w:rPr>
              <w:t xml:space="preserve">How might this line contribute to the argument in a different way now than it did in the beginning?  (Does it still ironic, paradoxical, goofy, and somewhat lighthearted? Or does the </w:t>
            </w:r>
            <w:r w:rsidR="004D5A76">
              <w:rPr>
                <w:rFonts w:ascii="Garamond" w:hAnsi="Garamond"/>
                <w:u w:val="single"/>
              </w:rPr>
              <w:t>hypocrisy</w:t>
            </w:r>
            <w:r w:rsidR="004D5A76">
              <w:rPr>
                <w:rFonts w:ascii="Garamond" w:hAnsi="Garamond"/>
              </w:rPr>
              <w:t xml:space="preserve"> of the line erode the authority or credibility of the speakers?)</w:t>
            </w:r>
          </w:p>
          <w:p w14:paraId="49C888D5" w14:textId="7313394F" w:rsidR="004D5A76" w:rsidRPr="004D5A76" w:rsidRDefault="004D5A76" w:rsidP="00EA7449">
            <w:pPr>
              <w:rPr>
                <w:rFonts w:ascii="Garamond" w:hAnsi="Garamond"/>
              </w:rPr>
            </w:pPr>
          </w:p>
        </w:tc>
        <w:tc>
          <w:tcPr>
            <w:tcW w:w="3597" w:type="dxa"/>
          </w:tcPr>
          <w:p w14:paraId="2D36244E" w14:textId="77777777" w:rsidR="00EA7449" w:rsidRDefault="00EA7449" w:rsidP="00EA7449">
            <w:pPr>
              <w:rPr>
                <w:rFonts w:ascii="Garamond" w:hAnsi="Garamond"/>
              </w:rPr>
            </w:pPr>
          </w:p>
        </w:tc>
      </w:tr>
      <w:tr w:rsidR="00EA7449" w14:paraId="4E3FD7FB" w14:textId="77777777" w:rsidTr="0076178B">
        <w:tc>
          <w:tcPr>
            <w:tcW w:w="2515" w:type="dxa"/>
            <w:shd w:val="clear" w:color="auto" w:fill="D9D9D9" w:themeFill="background1" w:themeFillShade="D9"/>
            <w:vAlign w:val="center"/>
          </w:tcPr>
          <w:p w14:paraId="66CD2CDA" w14:textId="1A32FF1D" w:rsidR="00EA7449" w:rsidRPr="00BB56B0" w:rsidRDefault="00BB56B0" w:rsidP="00BB56B0">
            <w:pPr>
              <w:jc w:val="center"/>
              <w:rPr>
                <w:rFonts w:ascii="Garamond" w:hAnsi="Garamond"/>
              </w:rPr>
            </w:pPr>
            <w:r w:rsidRPr="00BB56B0">
              <w:rPr>
                <w:rFonts w:ascii="Garamond" w:hAnsi="Garamond"/>
              </w:rPr>
              <w:t>He told me my fish would die</w:t>
            </w:r>
            <w:r w:rsidR="004D5A76">
              <w:rPr>
                <w:rFonts w:ascii="Garamond" w:hAnsi="Garamond"/>
              </w:rPr>
              <w:t xml:space="preserve"> -- t</w:t>
            </w:r>
            <w:r w:rsidRPr="00BB56B0">
              <w:rPr>
                <w:rFonts w:ascii="Garamond" w:hAnsi="Garamond"/>
              </w:rPr>
              <w:t>he next day: dead!</w:t>
            </w:r>
          </w:p>
        </w:tc>
        <w:tc>
          <w:tcPr>
            <w:tcW w:w="4678" w:type="dxa"/>
          </w:tcPr>
          <w:p w14:paraId="7E6942FF" w14:textId="1A7782D6" w:rsidR="00EA7449" w:rsidRDefault="00EF4322" w:rsidP="00EA7449">
            <w:pPr>
              <w:rPr>
                <w:rFonts w:ascii="Garamond" w:hAnsi="Garamond"/>
              </w:rPr>
            </w:pPr>
            <w:r>
              <w:rPr>
                <w:rFonts w:ascii="Garamond" w:hAnsi="Garamond"/>
              </w:rPr>
              <w:t xml:space="preserve">The accounts shared by </w:t>
            </w:r>
            <w:proofErr w:type="spellStart"/>
            <w:r>
              <w:rPr>
                <w:rFonts w:ascii="Garamond" w:hAnsi="Garamond"/>
              </w:rPr>
              <w:t>Pepa</w:t>
            </w:r>
            <w:proofErr w:type="spellEnd"/>
            <w:r>
              <w:rPr>
                <w:rFonts w:ascii="Garamond" w:hAnsi="Garamond"/>
              </w:rPr>
              <w:t xml:space="preserve">, Felix, Dolores, and Camilo are followed by a sudden series of quick testimonials. Individuals who are otherwise unknown (not major characters in the film, not well known to Mirabel) pop up to share brief anecdotes about their negative experiences with Bruno. </w:t>
            </w:r>
            <w:r w:rsidRPr="00EF4322">
              <w:rPr>
                <w:rFonts w:ascii="Garamond" w:hAnsi="Garamond"/>
                <w:u w:val="single"/>
              </w:rPr>
              <w:t>Why</w:t>
            </w:r>
            <w:r>
              <w:rPr>
                <w:rFonts w:ascii="Garamond" w:hAnsi="Garamond"/>
              </w:rPr>
              <w:t>? What’s the intended effect of a rhetorical device such as this one: brief testimonials in rapid succession?</w:t>
            </w:r>
          </w:p>
          <w:p w14:paraId="683E9590" w14:textId="5BAFB2BF" w:rsidR="00EF4322" w:rsidRDefault="00EF4322" w:rsidP="00EA7449">
            <w:pPr>
              <w:rPr>
                <w:rFonts w:ascii="Garamond" w:hAnsi="Garamond"/>
              </w:rPr>
            </w:pPr>
          </w:p>
        </w:tc>
        <w:tc>
          <w:tcPr>
            <w:tcW w:w="3597" w:type="dxa"/>
          </w:tcPr>
          <w:p w14:paraId="43FCA482" w14:textId="77777777" w:rsidR="00EA7449" w:rsidRDefault="00EA7449" w:rsidP="00EA7449">
            <w:pPr>
              <w:rPr>
                <w:rFonts w:ascii="Garamond" w:hAnsi="Garamond"/>
              </w:rPr>
            </w:pPr>
          </w:p>
        </w:tc>
      </w:tr>
      <w:tr w:rsidR="00EA7449" w14:paraId="5D7506C9" w14:textId="77777777" w:rsidTr="0076178B">
        <w:tc>
          <w:tcPr>
            <w:tcW w:w="2515" w:type="dxa"/>
            <w:shd w:val="clear" w:color="auto" w:fill="D9D9D9" w:themeFill="background1" w:themeFillShade="D9"/>
            <w:vAlign w:val="center"/>
          </w:tcPr>
          <w:p w14:paraId="14A7B387" w14:textId="73846CE8" w:rsidR="00EA7449" w:rsidRPr="00BB56B0" w:rsidRDefault="00BB56B0" w:rsidP="00BB56B0">
            <w:pPr>
              <w:jc w:val="center"/>
              <w:rPr>
                <w:rFonts w:ascii="Garamond" w:hAnsi="Garamond"/>
              </w:rPr>
            </w:pPr>
            <w:r w:rsidRPr="00BB56B0">
              <w:rPr>
                <w:rFonts w:ascii="Garamond" w:hAnsi="Garamond"/>
              </w:rPr>
              <w:t>He told me I'd grow a gut!</w:t>
            </w:r>
            <w:r w:rsidR="004D5A76">
              <w:rPr>
                <w:rFonts w:ascii="Garamond" w:hAnsi="Garamond"/>
              </w:rPr>
              <w:t xml:space="preserve"> </w:t>
            </w:r>
            <w:r w:rsidRPr="00BB56B0">
              <w:rPr>
                <w:rFonts w:ascii="Garamond" w:hAnsi="Garamond"/>
              </w:rPr>
              <w:t>And just like he said...</w:t>
            </w:r>
          </w:p>
        </w:tc>
        <w:tc>
          <w:tcPr>
            <w:tcW w:w="4678" w:type="dxa"/>
          </w:tcPr>
          <w:p w14:paraId="4CEFAD2A" w14:textId="77777777" w:rsidR="00EA7449" w:rsidRDefault="00EF4322" w:rsidP="00EA7449">
            <w:pPr>
              <w:rPr>
                <w:rFonts w:ascii="Garamond" w:hAnsi="Garamond"/>
              </w:rPr>
            </w:pPr>
            <w:r>
              <w:rPr>
                <w:rFonts w:ascii="Garamond" w:hAnsi="Garamond"/>
              </w:rPr>
              <w:t>With the second testimonial (spoken, again, by a different person), a trend becomes apparent. Not only are these all negative accounts, but they all begin with “</w:t>
            </w:r>
            <w:r>
              <w:rPr>
                <w:rFonts w:ascii="Garamond" w:hAnsi="Garamond"/>
                <w:u w:val="single"/>
              </w:rPr>
              <w:t>He</w:t>
            </w:r>
            <w:r>
              <w:rPr>
                <w:rFonts w:ascii="Garamond" w:hAnsi="Garamond"/>
              </w:rPr>
              <w:t>,” and they position Bruno as separate from the speaker (“me”). In this case, both testimonials open the same exact way: “He told me…” Why is this significant? What is the language intentionally doing there?</w:t>
            </w:r>
          </w:p>
          <w:p w14:paraId="009EF73F" w14:textId="0A99E4EA" w:rsidR="00EF4322" w:rsidRPr="00EF4322" w:rsidRDefault="00EF4322" w:rsidP="00EA7449">
            <w:pPr>
              <w:rPr>
                <w:rFonts w:ascii="Garamond" w:hAnsi="Garamond"/>
              </w:rPr>
            </w:pPr>
          </w:p>
        </w:tc>
        <w:tc>
          <w:tcPr>
            <w:tcW w:w="3597" w:type="dxa"/>
          </w:tcPr>
          <w:p w14:paraId="6D7FDE03" w14:textId="77777777" w:rsidR="00EA7449" w:rsidRDefault="00EA7449" w:rsidP="00EA7449">
            <w:pPr>
              <w:rPr>
                <w:rFonts w:ascii="Garamond" w:hAnsi="Garamond"/>
              </w:rPr>
            </w:pPr>
          </w:p>
        </w:tc>
      </w:tr>
      <w:tr w:rsidR="00EA7449" w14:paraId="77B39502" w14:textId="77777777" w:rsidTr="0076178B">
        <w:tc>
          <w:tcPr>
            <w:tcW w:w="2515" w:type="dxa"/>
            <w:shd w:val="clear" w:color="auto" w:fill="D9D9D9" w:themeFill="background1" w:themeFillShade="D9"/>
            <w:vAlign w:val="center"/>
          </w:tcPr>
          <w:p w14:paraId="6D922F66" w14:textId="64513DA6" w:rsidR="00EA7449" w:rsidRPr="00BB56B0" w:rsidRDefault="00BB56B0" w:rsidP="00BB56B0">
            <w:pPr>
              <w:jc w:val="center"/>
              <w:rPr>
                <w:rFonts w:ascii="Garamond" w:hAnsi="Garamond"/>
              </w:rPr>
            </w:pPr>
            <w:r w:rsidRPr="00BB56B0">
              <w:rPr>
                <w:rFonts w:ascii="Garamond" w:hAnsi="Garamond"/>
              </w:rPr>
              <w:t>He said that all my hair would disappear, now look at my head</w:t>
            </w:r>
          </w:p>
        </w:tc>
        <w:tc>
          <w:tcPr>
            <w:tcW w:w="4678" w:type="dxa"/>
          </w:tcPr>
          <w:p w14:paraId="1C3148DA" w14:textId="284202F4" w:rsidR="00EA7449" w:rsidRDefault="00EF4322" w:rsidP="00EA7449">
            <w:pPr>
              <w:rPr>
                <w:rFonts w:ascii="Garamond" w:hAnsi="Garamond"/>
              </w:rPr>
            </w:pPr>
            <w:r>
              <w:rPr>
                <w:rFonts w:ascii="Garamond" w:hAnsi="Garamond"/>
              </w:rPr>
              <w:t>It also becomes apparent that the three brief testimonials all report “prophecies” that are common (and often inevitable) occurrences in life. How does this impact their effectiveness?</w:t>
            </w:r>
          </w:p>
        </w:tc>
        <w:tc>
          <w:tcPr>
            <w:tcW w:w="3597" w:type="dxa"/>
          </w:tcPr>
          <w:p w14:paraId="29C4A325" w14:textId="77777777" w:rsidR="00EA7449" w:rsidRDefault="00EA7449" w:rsidP="00EA7449">
            <w:pPr>
              <w:rPr>
                <w:rFonts w:ascii="Garamond" w:hAnsi="Garamond"/>
              </w:rPr>
            </w:pPr>
          </w:p>
        </w:tc>
      </w:tr>
      <w:tr w:rsidR="00EA7449" w14:paraId="762CAC93" w14:textId="77777777" w:rsidTr="0076178B">
        <w:tc>
          <w:tcPr>
            <w:tcW w:w="2515" w:type="dxa"/>
            <w:shd w:val="clear" w:color="auto" w:fill="D9D9D9" w:themeFill="background1" w:themeFillShade="D9"/>
            <w:vAlign w:val="center"/>
          </w:tcPr>
          <w:p w14:paraId="3F687460" w14:textId="2D6AC9F7" w:rsidR="00EA7449" w:rsidRPr="00BB56B0" w:rsidRDefault="00BB56B0" w:rsidP="00BB56B0">
            <w:pPr>
              <w:jc w:val="center"/>
              <w:rPr>
                <w:rFonts w:ascii="Garamond" w:hAnsi="Garamond"/>
              </w:rPr>
            </w:pPr>
            <w:r w:rsidRPr="00BB56B0">
              <w:rPr>
                <w:rFonts w:ascii="Garamond" w:hAnsi="Garamond"/>
              </w:rPr>
              <w:lastRenderedPageBreak/>
              <w:t>Your fate is sealed when your prophecy is read!</w:t>
            </w:r>
          </w:p>
        </w:tc>
        <w:tc>
          <w:tcPr>
            <w:tcW w:w="4678" w:type="dxa"/>
          </w:tcPr>
          <w:p w14:paraId="3354F510" w14:textId="487789BB" w:rsidR="00EA7449" w:rsidRDefault="00CE60EA" w:rsidP="00EA7449">
            <w:pPr>
              <w:rPr>
                <w:rFonts w:ascii="Garamond" w:hAnsi="Garamond"/>
              </w:rPr>
            </w:pPr>
            <w:r>
              <w:rPr>
                <w:rFonts w:ascii="Garamond" w:hAnsi="Garamond"/>
              </w:rPr>
              <w:t xml:space="preserve">The crowd joins in claiming that “your fate is sealed when your prophecy is read” – which implies that Bruno is at fault for the various problematic fates </w:t>
            </w:r>
            <w:r w:rsidR="00537349">
              <w:rPr>
                <w:rFonts w:ascii="Garamond" w:hAnsi="Garamond"/>
              </w:rPr>
              <w:t xml:space="preserve">of these individuals. But this is a great example of a </w:t>
            </w:r>
            <w:r w:rsidR="00537349">
              <w:rPr>
                <w:rFonts w:ascii="Garamond" w:hAnsi="Garamond"/>
                <w:b/>
              </w:rPr>
              <w:t xml:space="preserve">logical fallacy </w:t>
            </w:r>
            <w:r w:rsidR="00537349">
              <w:rPr>
                <w:rFonts w:ascii="Garamond" w:hAnsi="Garamond"/>
              </w:rPr>
              <w:t xml:space="preserve">– and you can unpack it without actually naming a specific fallacy. Instead, simply consider where the flaws in the logic are. (Is their fate sealed </w:t>
            </w:r>
            <w:r w:rsidR="00537349">
              <w:rPr>
                <w:rFonts w:ascii="Garamond" w:hAnsi="Garamond"/>
                <w:u w:val="single"/>
              </w:rPr>
              <w:t>when</w:t>
            </w:r>
            <w:r w:rsidR="00537349">
              <w:rPr>
                <w:rFonts w:ascii="Garamond" w:hAnsi="Garamond"/>
              </w:rPr>
              <w:t xml:space="preserve"> their prophecy is read – or, was it sealed all along? Is Bruno’s prophesizing truly the </w:t>
            </w:r>
            <w:r w:rsidR="00537349">
              <w:rPr>
                <w:rFonts w:ascii="Garamond" w:hAnsi="Garamond"/>
                <w:u w:val="single"/>
              </w:rPr>
              <w:t>cause</w:t>
            </w:r>
            <w:r w:rsidR="00537349">
              <w:rPr>
                <w:rFonts w:ascii="Garamond" w:hAnsi="Garamond"/>
              </w:rPr>
              <w:t xml:space="preserve"> here, or is his presence insignificant? Is he “just the </w:t>
            </w:r>
            <w:proofErr w:type="gramStart"/>
            <w:r w:rsidR="00537349">
              <w:rPr>
                <w:rFonts w:ascii="Garamond" w:hAnsi="Garamond"/>
              </w:rPr>
              <w:t>messenger”…</w:t>
            </w:r>
            <w:proofErr w:type="gramEnd"/>
            <w:r w:rsidR="00537349">
              <w:rPr>
                <w:rFonts w:ascii="Garamond" w:hAnsi="Garamond"/>
              </w:rPr>
              <w:t xml:space="preserve">? Or, is it possible that there is a </w:t>
            </w:r>
            <w:r w:rsidR="00537349">
              <w:rPr>
                <w:rFonts w:ascii="Garamond" w:hAnsi="Garamond"/>
                <w:u w:val="single"/>
              </w:rPr>
              <w:t>reverse</w:t>
            </w:r>
            <w:r w:rsidR="00537349">
              <w:rPr>
                <w:rFonts w:ascii="Garamond" w:hAnsi="Garamond"/>
              </w:rPr>
              <w:t xml:space="preserve"> relationship at work here – i.e. perhaps Bruno can read their prophecies, but upon knowing their tentative fates, those fates can be changed? Could </w:t>
            </w:r>
            <w:proofErr w:type="spellStart"/>
            <w:r w:rsidR="00537349">
              <w:rPr>
                <w:rFonts w:ascii="Garamond" w:hAnsi="Garamond"/>
              </w:rPr>
              <w:t>these</w:t>
            </w:r>
            <w:proofErr w:type="spellEnd"/>
            <w:r w:rsidR="00537349">
              <w:rPr>
                <w:rFonts w:ascii="Garamond" w:hAnsi="Garamond"/>
              </w:rPr>
              <w:t xml:space="preserve"> be self-fulfilling prophecies, rather than prophecies that are sealed-by-fate?) In summary, what do we </w:t>
            </w:r>
            <w:r w:rsidR="00537349">
              <w:rPr>
                <w:rFonts w:ascii="Garamond" w:hAnsi="Garamond"/>
                <w:u w:val="single"/>
              </w:rPr>
              <w:t>know</w:t>
            </w:r>
            <w:r w:rsidR="00537349">
              <w:rPr>
                <w:rFonts w:ascii="Garamond" w:hAnsi="Garamond"/>
              </w:rPr>
              <w:t xml:space="preserve"> to be true, and where is the logic in this claim </w:t>
            </w:r>
            <w:r w:rsidR="00537349">
              <w:rPr>
                <w:rFonts w:ascii="Garamond" w:hAnsi="Garamond"/>
                <w:u w:val="single"/>
              </w:rPr>
              <w:t>flawed</w:t>
            </w:r>
            <w:r w:rsidR="00537349">
              <w:rPr>
                <w:rFonts w:ascii="Garamond" w:hAnsi="Garamond"/>
              </w:rPr>
              <w:t>?</w:t>
            </w:r>
          </w:p>
          <w:p w14:paraId="25454A16" w14:textId="10735372" w:rsidR="00537349" w:rsidRPr="00537349" w:rsidRDefault="00537349" w:rsidP="00EA7449">
            <w:pPr>
              <w:rPr>
                <w:rFonts w:ascii="Garamond" w:hAnsi="Garamond"/>
              </w:rPr>
            </w:pPr>
          </w:p>
        </w:tc>
        <w:tc>
          <w:tcPr>
            <w:tcW w:w="3597" w:type="dxa"/>
          </w:tcPr>
          <w:p w14:paraId="6E380535" w14:textId="77777777" w:rsidR="00EA7449" w:rsidRDefault="00EA7449" w:rsidP="00EA7449">
            <w:pPr>
              <w:rPr>
                <w:rFonts w:ascii="Garamond" w:hAnsi="Garamond"/>
              </w:rPr>
            </w:pPr>
          </w:p>
        </w:tc>
      </w:tr>
      <w:tr w:rsidR="00EA7449" w14:paraId="00593591" w14:textId="77777777" w:rsidTr="0076178B">
        <w:tc>
          <w:tcPr>
            <w:tcW w:w="2515" w:type="dxa"/>
            <w:shd w:val="clear" w:color="auto" w:fill="F5CDF7"/>
            <w:vAlign w:val="center"/>
          </w:tcPr>
          <w:p w14:paraId="00D6D5CD" w14:textId="01382066" w:rsidR="00EA7449" w:rsidRDefault="00BB56B0" w:rsidP="00BB56B0">
            <w:pPr>
              <w:jc w:val="center"/>
              <w:rPr>
                <w:rFonts w:ascii="Garamond" w:hAnsi="Garamond"/>
              </w:rPr>
            </w:pPr>
            <w:r w:rsidRPr="00BB56B0">
              <w:rPr>
                <w:rFonts w:ascii="Garamond" w:hAnsi="Garamond"/>
              </w:rPr>
              <w:t>He told me that the life of my dreams would be promised, and someday be mine</w:t>
            </w:r>
            <w:r w:rsidR="00537349">
              <w:rPr>
                <w:rFonts w:ascii="Garamond" w:hAnsi="Garamond"/>
              </w:rPr>
              <w:t xml:space="preserve">. </w:t>
            </w:r>
            <w:r w:rsidR="00537349" w:rsidRPr="00BB56B0">
              <w:rPr>
                <w:rFonts w:ascii="Garamond" w:hAnsi="Garamond"/>
              </w:rPr>
              <w:t>He told me that my power would grow, like the grapes that thrive on the vine</w:t>
            </w:r>
            <w:r w:rsidR="00537349">
              <w:rPr>
                <w:rFonts w:ascii="Garamond" w:hAnsi="Garamond"/>
              </w:rPr>
              <w:t>.</w:t>
            </w:r>
          </w:p>
          <w:p w14:paraId="2AE57A04" w14:textId="4CD4D6C3" w:rsidR="00537349" w:rsidRPr="00BB56B0" w:rsidRDefault="00537349" w:rsidP="00537349">
            <w:pPr>
              <w:rPr>
                <w:rFonts w:ascii="Garamond" w:hAnsi="Garamond"/>
              </w:rPr>
            </w:pPr>
          </w:p>
        </w:tc>
        <w:tc>
          <w:tcPr>
            <w:tcW w:w="4678" w:type="dxa"/>
          </w:tcPr>
          <w:p w14:paraId="6F377F5A" w14:textId="1EB69B67" w:rsidR="00EB6805" w:rsidRDefault="00537349" w:rsidP="00EA7449">
            <w:pPr>
              <w:rPr>
                <w:rFonts w:ascii="Garamond" w:hAnsi="Garamond"/>
              </w:rPr>
            </w:pPr>
            <w:r>
              <w:rPr>
                <w:rFonts w:ascii="Garamond" w:hAnsi="Garamond"/>
              </w:rPr>
              <w:t xml:space="preserve">Isabela (Mirabel’s sister) enters the argument and offers evidence that is quite contrary to what everyone else in the song as suggested. In a sense, Isabela’s contribution functions almost like a </w:t>
            </w:r>
            <w:r>
              <w:rPr>
                <w:rFonts w:ascii="Garamond" w:hAnsi="Garamond"/>
                <w:b/>
              </w:rPr>
              <w:t>counterargument</w:t>
            </w:r>
            <w:r>
              <w:rPr>
                <w:rFonts w:ascii="Garamond" w:hAnsi="Garamond"/>
              </w:rPr>
              <w:t xml:space="preserve"> in that it appears near the end of the argument</w:t>
            </w:r>
            <w:r w:rsidR="001315F7">
              <w:rPr>
                <w:rFonts w:ascii="Garamond" w:hAnsi="Garamond"/>
              </w:rPr>
              <w:t xml:space="preserve"> and </w:t>
            </w:r>
            <w:r>
              <w:rPr>
                <w:rFonts w:ascii="Garamond" w:hAnsi="Garamond"/>
              </w:rPr>
              <w:t xml:space="preserve">it offers a contradictory thought that might be in the reader’s mind (i.e. </w:t>
            </w:r>
            <w:r w:rsidRPr="00537349">
              <w:rPr>
                <w:rFonts w:ascii="Garamond" w:hAnsi="Garamond"/>
                <w:i/>
              </w:rPr>
              <w:t xml:space="preserve">“Are </w:t>
            </w:r>
            <w:r w:rsidRPr="00537349">
              <w:rPr>
                <w:rFonts w:ascii="Garamond" w:hAnsi="Garamond"/>
                <w:i/>
                <w:u w:val="single"/>
              </w:rPr>
              <w:t>all</w:t>
            </w:r>
            <w:r w:rsidRPr="00537349">
              <w:rPr>
                <w:rFonts w:ascii="Garamond" w:hAnsi="Garamond"/>
                <w:i/>
              </w:rPr>
              <w:t xml:space="preserve"> of Bruno’s prophecies bad news?”</w:t>
            </w:r>
            <w:r>
              <w:rPr>
                <w:rFonts w:ascii="Garamond" w:hAnsi="Garamond"/>
              </w:rPr>
              <w:t>)</w:t>
            </w:r>
            <w:r w:rsidR="001315F7">
              <w:rPr>
                <w:rFonts w:ascii="Garamond" w:hAnsi="Garamond"/>
              </w:rPr>
              <w:t xml:space="preserve">. </w:t>
            </w:r>
            <w:r w:rsidR="00EB6805">
              <w:rPr>
                <w:rFonts w:ascii="Garamond" w:hAnsi="Garamond"/>
              </w:rPr>
              <w:t>What effect do these lines have on the overarching argument? On the speaker’s evolving understanding of the message?</w:t>
            </w:r>
          </w:p>
          <w:p w14:paraId="5DB6963F" w14:textId="77777777" w:rsidR="001315F7" w:rsidRDefault="001315F7" w:rsidP="00EA7449">
            <w:pPr>
              <w:rPr>
                <w:rFonts w:ascii="Garamond" w:hAnsi="Garamond"/>
              </w:rPr>
            </w:pPr>
          </w:p>
          <w:p w14:paraId="4CFB86C4" w14:textId="77777777" w:rsidR="00EB6805" w:rsidRDefault="001315F7" w:rsidP="00EA7449">
            <w:pPr>
              <w:rPr>
                <w:rFonts w:ascii="Garamond" w:hAnsi="Garamond"/>
              </w:rPr>
            </w:pPr>
            <w:r>
              <w:rPr>
                <w:rFonts w:ascii="Garamond" w:hAnsi="Garamond"/>
              </w:rPr>
              <w:t xml:space="preserve">Why </w:t>
            </w:r>
            <w:r w:rsidR="00EB6805">
              <w:rPr>
                <w:rFonts w:ascii="Garamond" w:hAnsi="Garamond"/>
              </w:rPr>
              <w:t xml:space="preserve">might this line have been </w:t>
            </w:r>
            <w:r>
              <w:rPr>
                <w:rFonts w:ascii="Garamond" w:hAnsi="Garamond"/>
              </w:rPr>
              <w:t>reserve</w:t>
            </w:r>
            <w:r w:rsidR="00EB6805">
              <w:rPr>
                <w:rFonts w:ascii="Garamond" w:hAnsi="Garamond"/>
              </w:rPr>
              <w:t>d</w:t>
            </w:r>
            <w:r>
              <w:rPr>
                <w:rFonts w:ascii="Garamond" w:hAnsi="Garamond"/>
              </w:rPr>
              <w:t xml:space="preserve"> for the end</w:t>
            </w:r>
            <w:r w:rsidR="00EB6805">
              <w:rPr>
                <w:rFonts w:ascii="Garamond" w:hAnsi="Garamond"/>
              </w:rPr>
              <w:t xml:space="preserve"> of the argument</w:t>
            </w:r>
            <w:r>
              <w:rPr>
                <w:rFonts w:ascii="Garamond" w:hAnsi="Garamond"/>
              </w:rPr>
              <w:t>?</w:t>
            </w:r>
            <w:r w:rsidR="00EB6805">
              <w:rPr>
                <w:rFonts w:ascii="Garamond" w:hAnsi="Garamond"/>
              </w:rPr>
              <w:t xml:space="preserve"> (What is its impact </w:t>
            </w:r>
            <w:r w:rsidR="00EB6805">
              <w:rPr>
                <w:rFonts w:ascii="Garamond" w:hAnsi="Garamond"/>
                <w:i/>
              </w:rPr>
              <w:t xml:space="preserve">here, </w:t>
            </w:r>
            <w:r w:rsidR="00EB6805">
              <w:rPr>
                <w:rFonts w:ascii="Garamond" w:hAnsi="Garamond"/>
              </w:rPr>
              <w:t>and how might that impact be different if this line were shared near the beginning of the argument?)</w:t>
            </w:r>
          </w:p>
          <w:p w14:paraId="5DEBC425" w14:textId="77777777" w:rsidR="00EB6805" w:rsidRDefault="00EB6805" w:rsidP="00EA7449">
            <w:pPr>
              <w:rPr>
                <w:rFonts w:ascii="Garamond" w:hAnsi="Garamond"/>
              </w:rPr>
            </w:pPr>
          </w:p>
          <w:p w14:paraId="4086B39C" w14:textId="013D139B" w:rsidR="001315F7" w:rsidRPr="00537349" w:rsidRDefault="00EB6805" w:rsidP="00EA7449">
            <w:pPr>
              <w:rPr>
                <w:rFonts w:ascii="Garamond" w:hAnsi="Garamond"/>
              </w:rPr>
            </w:pPr>
            <w:r>
              <w:rPr>
                <w:rFonts w:ascii="Garamond" w:hAnsi="Garamond"/>
              </w:rPr>
              <w:t>In order for c</w:t>
            </w:r>
            <w:r w:rsidR="001315F7">
              <w:rPr>
                <w:rFonts w:ascii="Garamond" w:hAnsi="Garamond"/>
              </w:rPr>
              <w:t xml:space="preserve">ounterarguments </w:t>
            </w:r>
            <w:r>
              <w:rPr>
                <w:rFonts w:ascii="Garamond" w:hAnsi="Garamond"/>
              </w:rPr>
              <w:t>to be effective, the counterclaims that are raised must</w:t>
            </w:r>
            <w:r w:rsidR="001315F7">
              <w:rPr>
                <w:rFonts w:ascii="Garamond" w:hAnsi="Garamond"/>
              </w:rPr>
              <w:t xml:space="preserve"> be </w:t>
            </w:r>
            <w:r w:rsidR="001315F7" w:rsidRPr="00EB6805">
              <w:rPr>
                <w:rFonts w:ascii="Garamond" w:hAnsi="Garamond"/>
                <w:u w:val="single"/>
              </w:rPr>
              <w:t>refuted</w:t>
            </w:r>
            <w:r>
              <w:rPr>
                <w:rFonts w:ascii="Garamond" w:hAnsi="Garamond"/>
              </w:rPr>
              <w:t xml:space="preserve">. (A good argument doesn’t introduce a counterargument just poke a hole in itself; rather, it </w:t>
            </w:r>
            <w:proofErr w:type="gramStart"/>
            <w:r>
              <w:rPr>
                <w:rFonts w:ascii="Garamond" w:hAnsi="Garamond"/>
              </w:rPr>
              <w:t>introduce</w:t>
            </w:r>
            <w:proofErr w:type="gramEnd"/>
            <w:r>
              <w:rPr>
                <w:rFonts w:ascii="Garamond" w:hAnsi="Garamond"/>
              </w:rPr>
              <w:t xml:space="preserve"> a counterclaim with the intention of </w:t>
            </w:r>
            <w:r>
              <w:rPr>
                <w:rFonts w:ascii="Garamond" w:hAnsi="Garamond"/>
                <w:u w:val="single"/>
              </w:rPr>
              <w:t>shutting that counterclaim down</w:t>
            </w:r>
            <w:r>
              <w:rPr>
                <w:rFonts w:ascii="Garamond" w:hAnsi="Garamond"/>
              </w:rPr>
              <w:t xml:space="preserve">.  The whole point is to make the argument stronger offering a contrary perspective, and then disproving it.) What might have to happen next in order for this counterargument to propel the argument that Bruno is “dangerous” or a “bad </w:t>
            </w:r>
            <w:proofErr w:type="gramStart"/>
            <w:r>
              <w:rPr>
                <w:rFonts w:ascii="Garamond" w:hAnsi="Garamond"/>
              </w:rPr>
              <w:t>guy”…</w:t>
            </w:r>
            <w:proofErr w:type="gramEnd"/>
            <w:r>
              <w:rPr>
                <w:rFonts w:ascii="Garamond" w:hAnsi="Garamond"/>
              </w:rPr>
              <w:t>? How would the argument be affected if it ended here, without a refutation?</w:t>
            </w:r>
          </w:p>
        </w:tc>
        <w:tc>
          <w:tcPr>
            <w:tcW w:w="3597" w:type="dxa"/>
          </w:tcPr>
          <w:p w14:paraId="0AA53E71" w14:textId="77777777" w:rsidR="00EA7449" w:rsidRDefault="00EA7449" w:rsidP="00EA7449">
            <w:pPr>
              <w:rPr>
                <w:rFonts w:ascii="Garamond" w:hAnsi="Garamond"/>
              </w:rPr>
            </w:pPr>
          </w:p>
        </w:tc>
      </w:tr>
      <w:tr w:rsidR="00EA7449" w14:paraId="7B136B92" w14:textId="77777777" w:rsidTr="0076178B">
        <w:tc>
          <w:tcPr>
            <w:tcW w:w="2515" w:type="dxa"/>
            <w:shd w:val="clear" w:color="auto" w:fill="E2EFD9" w:themeFill="accent6" w:themeFillTint="33"/>
            <w:vAlign w:val="center"/>
          </w:tcPr>
          <w:p w14:paraId="5502ECC1" w14:textId="50E154A8" w:rsidR="00EA7449" w:rsidRPr="00BB56B0" w:rsidRDefault="00BB56B0" w:rsidP="00BB56B0">
            <w:pPr>
              <w:jc w:val="center"/>
              <w:rPr>
                <w:rFonts w:ascii="Garamond" w:hAnsi="Garamond"/>
              </w:rPr>
            </w:pPr>
            <w:r w:rsidRPr="00BB56B0">
              <w:rPr>
                <w:rFonts w:ascii="Garamond" w:hAnsi="Garamond"/>
              </w:rPr>
              <w:lastRenderedPageBreak/>
              <w:t>He told me that the man of my dreams would be just out of reach</w:t>
            </w:r>
            <w:r w:rsidRPr="00BB56B0">
              <w:rPr>
                <w:rFonts w:ascii="Garamond" w:hAnsi="Garamond"/>
              </w:rPr>
              <w:br/>
              <w:t>Betrothed to another</w:t>
            </w:r>
          </w:p>
        </w:tc>
        <w:tc>
          <w:tcPr>
            <w:tcW w:w="4678" w:type="dxa"/>
          </w:tcPr>
          <w:p w14:paraId="6BA6247F" w14:textId="77777777" w:rsidR="00EB6805" w:rsidRDefault="00EB6805" w:rsidP="00EA7449">
            <w:pPr>
              <w:rPr>
                <w:rFonts w:ascii="Garamond" w:hAnsi="Garamond"/>
              </w:rPr>
            </w:pPr>
            <w:r>
              <w:rPr>
                <w:rFonts w:ascii="Garamond" w:hAnsi="Garamond"/>
              </w:rPr>
              <w:t>Dolores offers this rebuttal to Isabela’s line.  Does it “refute” the counterclaim? Does it make the counterargument more or less effective?</w:t>
            </w:r>
          </w:p>
          <w:p w14:paraId="3E1EA7F1" w14:textId="77777777" w:rsidR="00EB6805" w:rsidRDefault="00EB6805" w:rsidP="00EA7449">
            <w:pPr>
              <w:rPr>
                <w:rFonts w:ascii="Garamond" w:hAnsi="Garamond"/>
              </w:rPr>
            </w:pPr>
          </w:p>
          <w:p w14:paraId="6407276A" w14:textId="77777777" w:rsidR="00EB6805" w:rsidRDefault="00EB6805" w:rsidP="00EA7449">
            <w:pPr>
              <w:rPr>
                <w:rFonts w:ascii="Garamond" w:hAnsi="Garamond"/>
              </w:rPr>
            </w:pPr>
            <w:r>
              <w:rPr>
                <w:rFonts w:ascii="Garamond" w:hAnsi="Garamond"/>
              </w:rPr>
              <w:t>Why are these two lines (Dolores and Isabela) placed side-by-side, just as the argument is drawing to its close? What’s their intended effect?</w:t>
            </w:r>
          </w:p>
          <w:p w14:paraId="6C417F2D" w14:textId="0C7AF49F" w:rsidR="00EA7449" w:rsidRDefault="00EB6805" w:rsidP="00EA7449">
            <w:pPr>
              <w:rPr>
                <w:rFonts w:ascii="Garamond" w:hAnsi="Garamond"/>
              </w:rPr>
            </w:pPr>
            <w:r>
              <w:rPr>
                <w:rFonts w:ascii="Garamond" w:hAnsi="Garamond"/>
              </w:rPr>
              <w:t xml:space="preserve">  </w:t>
            </w:r>
          </w:p>
        </w:tc>
        <w:tc>
          <w:tcPr>
            <w:tcW w:w="3597" w:type="dxa"/>
          </w:tcPr>
          <w:p w14:paraId="27B8E419" w14:textId="77777777" w:rsidR="00EA7449" w:rsidRDefault="00EA7449" w:rsidP="00EA7449">
            <w:pPr>
              <w:rPr>
                <w:rFonts w:ascii="Garamond" w:hAnsi="Garamond"/>
              </w:rPr>
            </w:pPr>
          </w:p>
        </w:tc>
      </w:tr>
      <w:tr w:rsidR="00EA7449" w14:paraId="28340AE1" w14:textId="77777777" w:rsidTr="0076178B">
        <w:tc>
          <w:tcPr>
            <w:tcW w:w="2515" w:type="dxa"/>
            <w:shd w:val="clear" w:color="auto" w:fill="D9D9D9" w:themeFill="background1" w:themeFillShade="D9"/>
            <w:vAlign w:val="center"/>
          </w:tcPr>
          <w:p w14:paraId="3312ADBC" w14:textId="18A94A2F" w:rsidR="00EA7449" w:rsidRPr="00BB56B0" w:rsidRDefault="00BB56B0" w:rsidP="00BB56B0">
            <w:pPr>
              <w:jc w:val="center"/>
              <w:rPr>
                <w:rFonts w:ascii="Garamond" w:hAnsi="Garamond"/>
              </w:rPr>
            </w:pPr>
            <w:r w:rsidRPr="00BB56B0">
              <w:rPr>
                <w:rFonts w:ascii="Garamond" w:hAnsi="Garamond"/>
              </w:rPr>
              <w:t>Don't talk about Bruno, no! Why did I talk about Bruno?</w:t>
            </w:r>
            <w:r w:rsidR="00EB6805">
              <w:rPr>
                <w:rFonts w:ascii="Garamond" w:hAnsi="Garamond"/>
              </w:rPr>
              <w:t xml:space="preserve"> </w:t>
            </w:r>
            <w:r w:rsidRPr="00BB56B0">
              <w:rPr>
                <w:rFonts w:ascii="Garamond" w:hAnsi="Garamond"/>
              </w:rPr>
              <w:t>Not a word about Bruno!</w:t>
            </w:r>
            <w:r w:rsidR="00EB6805">
              <w:rPr>
                <w:rFonts w:ascii="Garamond" w:hAnsi="Garamond"/>
              </w:rPr>
              <w:t xml:space="preserve"> </w:t>
            </w:r>
            <w:r w:rsidRPr="00BB56B0">
              <w:rPr>
                <w:rFonts w:ascii="Garamond" w:hAnsi="Garamond"/>
              </w:rPr>
              <w:t>I never should've brought up Bruno!</w:t>
            </w:r>
          </w:p>
        </w:tc>
        <w:tc>
          <w:tcPr>
            <w:tcW w:w="4678" w:type="dxa"/>
          </w:tcPr>
          <w:p w14:paraId="290D9A40" w14:textId="1CE71744" w:rsidR="00A07614" w:rsidRDefault="00EB6805" w:rsidP="00EA7449">
            <w:pPr>
              <w:rPr>
                <w:rFonts w:ascii="Garamond" w:hAnsi="Garamond"/>
              </w:rPr>
            </w:pPr>
            <w:r>
              <w:rPr>
                <w:rFonts w:ascii="Garamond" w:hAnsi="Garamond"/>
              </w:rPr>
              <w:t xml:space="preserve">The argument ends with additional repetition of the </w:t>
            </w:r>
            <w:r w:rsidR="0065128D">
              <w:rPr>
                <w:rFonts w:ascii="Garamond" w:hAnsi="Garamond"/>
              </w:rPr>
              <w:t>now iconic</w:t>
            </w:r>
            <w:r>
              <w:rPr>
                <w:rFonts w:ascii="Garamond" w:hAnsi="Garamond"/>
              </w:rPr>
              <w:t xml:space="preserve"> line</w:t>
            </w:r>
            <w:r w:rsidR="0065128D">
              <w:rPr>
                <w:rFonts w:ascii="Garamond" w:hAnsi="Garamond"/>
              </w:rPr>
              <w:t xml:space="preserve">, “Don’t walk about Bruno.” It is </w:t>
            </w:r>
            <w:r w:rsidR="00A07614">
              <w:rPr>
                <w:rFonts w:ascii="Garamond" w:hAnsi="Garamond"/>
              </w:rPr>
              <w:t>rephrased in several different ways, each of which implies a slightly different meaning. Begin by analyzing and unpacking the different variations.</w:t>
            </w:r>
          </w:p>
          <w:p w14:paraId="73601AE5" w14:textId="77777777" w:rsidR="00A07614" w:rsidRDefault="00A07614" w:rsidP="00EA7449">
            <w:pPr>
              <w:rPr>
                <w:rFonts w:ascii="Garamond" w:hAnsi="Garamond"/>
              </w:rPr>
            </w:pPr>
          </w:p>
          <w:p w14:paraId="6F26C347" w14:textId="77777777" w:rsidR="00A07614" w:rsidRDefault="00A07614" w:rsidP="00EA7449">
            <w:pPr>
              <w:rPr>
                <w:rFonts w:ascii="Garamond" w:hAnsi="Garamond"/>
              </w:rPr>
            </w:pPr>
            <w:r>
              <w:rPr>
                <w:rFonts w:ascii="Garamond" w:hAnsi="Garamond"/>
              </w:rPr>
              <w:t xml:space="preserve">Several of these lines are actually spoken by Mirabel, who has been the </w:t>
            </w:r>
            <w:r>
              <w:rPr>
                <w:rFonts w:ascii="Garamond" w:hAnsi="Garamond"/>
                <w:b/>
              </w:rPr>
              <w:t>audience</w:t>
            </w:r>
            <w:r>
              <w:rPr>
                <w:rFonts w:ascii="Garamond" w:hAnsi="Garamond"/>
              </w:rPr>
              <w:t xml:space="preserve"> the entire time. She says, “Why did I ask about Bruno?” and “I never should’ve brought up Bruno!” What does this reveal about the impact of this argument? (What might this argument’s purpose have been all along? Was it effective?)</w:t>
            </w:r>
          </w:p>
          <w:p w14:paraId="6E9FDC23" w14:textId="46C0D7E2" w:rsidR="00EA7449" w:rsidRDefault="00A07614" w:rsidP="00EA7449">
            <w:pPr>
              <w:rPr>
                <w:rFonts w:ascii="Garamond" w:hAnsi="Garamond"/>
              </w:rPr>
            </w:pPr>
            <w:r>
              <w:rPr>
                <w:rFonts w:ascii="Garamond" w:hAnsi="Garamond"/>
              </w:rPr>
              <w:t xml:space="preserve"> </w:t>
            </w:r>
          </w:p>
        </w:tc>
        <w:tc>
          <w:tcPr>
            <w:tcW w:w="3597" w:type="dxa"/>
          </w:tcPr>
          <w:p w14:paraId="05CD1890" w14:textId="77777777" w:rsidR="00EA7449" w:rsidRDefault="00EA7449" w:rsidP="00EA7449">
            <w:pPr>
              <w:rPr>
                <w:rFonts w:ascii="Garamond" w:hAnsi="Garamond"/>
              </w:rPr>
            </w:pPr>
          </w:p>
        </w:tc>
      </w:tr>
    </w:tbl>
    <w:p w14:paraId="24C49BDD" w14:textId="77777777" w:rsidR="003934A5" w:rsidRDefault="003934A5" w:rsidP="00A07614">
      <w:pPr>
        <w:rPr>
          <w:rFonts w:ascii="Garamond" w:hAnsi="Garamond"/>
        </w:rPr>
      </w:pPr>
    </w:p>
    <w:p w14:paraId="71C428F5" w14:textId="77777777" w:rsidR="003934A5" w:rsidRDefault="003934A5">
      <w:pPr>
        <w:rPr>
          <w:rFonts w:ascii="Garamond" w:hAnsi="Garamond"/>
        </w:rPr>
      </w:pPr>
      <w:r>
        <w:rPr>
          <w:rFonts w:ascii="Garamond" w:hAnsi="Garamond"/>
        </w:rPr>
        <w:br w:type="page"/>
      </w:r>
    </w:p>
    <w:p w14:paraId="19E6D23D" w14:textId="259C21A9" w:rsidR="00A07614" w:rsidRPr="00EA7449" w:rsidRDefault="00A07614" w:rsidP="00A07614">
      <w:pPr>
        <w:rPr>
          <w:rFonts w:ascii="Garamond" w:hAnsi="Garamond"/>
          <w:u w:val="single"/>
        </w:rPr>
      </w:pPr>
      <w:r w:rsidRPr="00EA7449">
        <w:rPr>
          <w:rFonts w:ascii="Garamond" w:hAnsi="Garamond"/>
        </w:rPr>
        <w:lastRenderedPageBreak/>
        <w:t xml:space="preserve">Name </w:t>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p>
    <w:p w14:paraId="471C39EA" w14:textId="77777777" w:rsidR="00A07614" w:rsidRPr="00EA7449" w:rsidRDefault="00A07614" w:rsidP="00A07614">
      <w:pPr>
        <w:rPr>
          <w:rFonts w:ascii="Garamond" w:hAnsi="Garamond"/>
          <w:u w:val="single"/>
        </w:rPr>
      </w:pPr>
    </w:p>
    <w:p w14:paraId="20E691FD" w14:textId="7FDA0D5B" w:rsidR="00A07614" w:rsidRDefault="00A07614" w:rsidP="00A07614">
      <w:pPr>
        <w:jc w:val="center"/>
        <w:rPr>
          <w:rFonts w:ascii="Garamond" w:hAnsi="Garamond"/>
          <w:b/>
        </w:rPr>
      </w:pPr>
      <w:r>
        <w:rPr>
          <w:rFonts w:ascii="Garamond" w:hAnsi="Garamond"/>
          <w:b/>
        </w:rPr>
        <w:t>Close Reading &amp; Rhetorical Analysis: “We Don’t Talk About Bruno”</w:t>
      </w:r>
      <w:r>
        <w:rPr>
          <w:rFonts w:ascii="Garamond" w:hAnsi="Garamond"/>
          <w:b/>
        </w:rPr>
        <w:t xml:space="preserve"> – Part 2</w:t>
      </w:r>
    </w:p>
    <w:p w14:paraId="487B516E" w14:textId="77777777" w:rsidR="00A07614" w:rsidRDefault="00A07614" w:rsidP="00A07614">
      <w:pPr>
        <w:jc w:val="center"/>
        <w:rPr>
          <w:rFonts w:ascii="Garamond" w:hAnsi="Garamond"/>
        </w:rPr>
      </w:pPr>
    </w:p>
    <w:p w14:paraId="132F0B78" w14:textId="4CA72441" w:rsidR="00EA7449" w:rsidRDefault="00A07614" w:rsidP="00A07614">
      <w:pPr>
        <w:rPr>
          <w:rFonts w:ascii="Garamond" w:hAnsi="Garamond"/>
        </w:rPr>
      </w:pPr>
      <w:r>
        <w:rPr>
          <w:rFonts w:ascii="Garamond" w:hAnsi="Garamond"/>
        </w:rPr>
        <w:t xml:space="preserve">Now that you’ve conducted a close reading of “We Don’t Talk About Bruno,” it’s time to consider the song from another angle. Each time a different speaker enters the song and takes the lead can be considered a </w:t>
      </w:r>
      <w:r>
        <w:rPr>
          <w:rFonts w:ascii="Garamond" w:hAnsi="Garamond"/>
          <w:b/>
        </w:rPr>
        <w:t>different argument</w:t>
      </w:r>
      <w:r>
        <w:rPr>
          <w:rFonts w:ascii="Garamond" w:hAnsi="Garamond"/>
        </w:rPr>
        <w:t xml:space="preserve"> – and, in that sense, “Don’t Talk About Bruno” might actually be considered a compilation of arguments, rather than one cohesive argument. </w:t>
      </w:r>
    </w:p>
    <w:p w14:paraId="4326A9E1" w14:textId="3D4FF587" w:rsidR="00A07614" w:rsidRDefault="00A07614" w:rsidP="00A07614">
      <w:pPr>
        <w:rPr>
          <w:rFonts w:ascii="Garamond" w:hAnsi="Garamond"/>
        </w:rPr>
      </w:pPr>
    </w:p>
    <w:p w14:paraId="3F8B1F40" w14:textId="0EE7D7D8" w:rsidR="00A07614" w:rsidRDefault="00A07614" w:rsidP="00A07614">
      <w:pPr>
        <w:rPr>
          <w:rFonts w:ascii="Garamond" w:hAnsi="Garamond"/>
        </w:rPr>
      </w:pPr>
      <w:r>
        <w:rPr>
          <w:rFonts w:ascii="Garamond" w:hAnsi="Garamond"/>
        </w:rPr>
        <w:t xml:space="preserve">Use the organizer below to </w:t>
      </w:r>
      <w:r>
        <w:rPr>
          <w:rFonts w:ascii="Garamond" w:hAnsi="Garamond"/>
          <w:b/>
        </w:rPr>
        <w:t xml:space="preserve">compare and contrast </w:t>
      </w:r>
      <w:r>
        <w:rPr>
          <w:rFonts w:ascii="Garamond" w:hAnsi="Garamond"/>
        </w:rPr>
        <w:t xml:space="preserve">the three arguments offered by </w:t>
      </w:r>
      <w:proofErr w:type="spellStart"/>
      <w:r>
        <w:rPr>
          <w:rFonts w:ascii="Garamond" w:hAnsi="Garamond"/>
        </w:rPr>
        <w:t>Pepa</w:t>
      </w:r>
      <w:proofErr w:type="spellEnd"/>
      <w:r>
        <w:rPr>
          <w:rFonts w:ascii="Garamond" w:hAnsi="Garamond"/>
        </w:rPr>
        <w:t xml:space="preserve"> &amp; Felix, Dolores, and Camilo. Be sure to annotate them, jot your ideas in the blank spaces, and be prepared to share your insights!  Additionally, use these three questions to guide your comparative analysis:</w:t>
      </w:r>
    </w:p>
    <w:p w14:paraId="6F504285" w14:textId="20CE3402" w:rsidR="00A07614" w:rsidRDefault="00A07614" w:rsidP="00A07614">
      <w:pPr>
        <w:pStyle w:val="ListParagraph"/>
        <w:numPr>
          <w:ilvl w:val="0"/>
          <w:numId w:val="3"/>
        </w:numPr>
        <w:rPr>
          <w:rFonts w:ascii="Garamond" w:hAnsi="Garamond"/>
        </w:rPr>
      </w:pPr>
      <w:r>
        <w:rPr>
          <w:rFonts w:ascii="Garamond" w:hAnsi="Garamond"/>
        </w:rPr>
        <w:t xml:space="preserve">What kind of </w:t>
      </w:r>
      <w:r>
        <w:rPr>
          <w:rFonts w:ascii="Garamond" w:hAnsi="Garamond"/>
          <w:b/>
        </w:rPr>
        <w:t xml:space="preserve">authority </w:t>
      </w:r>
      <w:r>
        <w:rPr>
          <w:rFonts w:ascii="Garamond" w:hAnsi="Garamond"/>
        </w:rPr>
        <w:t xml:space="preserve">or </w:t>
      </w:r>
      <w:r>
        <w:rPr>
          <w:rFonts w:ascii="Garamond" w:hAnsi="Garamond"/>
          <w:b/>
        </w:rPr>
        <w:t>credibility</w:t>
      </w:r>
      <w:r>
        <w:rPr>
          <w:rFonts w:ascii="Garamond" w:hAnsi="Garamond"/>
        </w:rPr>
        <w:t xml:space="preserve"> do each of these speakers bring to the argument? In what ways might their authority be “</w:t>
      </w:r>
      <w:proofErr w:type="gramStart"/>
      <w:r>
        <w:rPr>
          <w:rFonts w:ascii="Garamond" w:hAnsi="Garamond"/>
        </w:rPr>
        <w:t>automatic”…</w:t>
      </w:r>
      <w:proofErr w:type="gramEnd"/>
      <w:r>
        <w:rPr>
          <w:rFonts w:ascii="Garamond" w:hAnsi="Garamond"/>
        </w:rPr>
        <w:t>? In what ways might they purposefully strive to foster more of it?</w:t>
      </w:r>
    </w:p>
    <w:p w14:paraId="21AE0745" w14:textId="3770237B" w:rsidR="00A07614" w:rsidRDefault="003934A5" w:rsidP="00A07614">
      <w:pPr>
        <w:pStyle w:val="ListParagraph"/>
        <w:numPr>
          <w:ilvl w:val="0"/>
          <w:numId w:val="3"/>
        </w:numPr>
        <w:rPr>
          <w:rFonts w:ascii="Garamond" w:hAnsi="Garamond"/>
        </w:rPr>
      </w:pPr>
      <w:r>
        <w:rPr>
          <w:rFonts w:ascii="Garamond" w:hAnsi="Garamond"/>
        </w:rPr>
        <w:t xml:space="preserve">How do the speakers’ </w:t>
      </w:r>
      <w:r>
        <w:rPr>
          <w:rFonts w:ascii="Garamond" w:hAnsi="Garamond"/>
          <w:b/>
        </w:rPr>
        <w:t>messages</w:t>
      </w:r>
      <w:r>
        <w:rPr>
          <w:rFonts w:ascii="Garamond" w:hAnsi="Garamond"/>
        </w:rPr>
        <w:t xml:space="preserve"> vary from one another? (Consider them in isolation. What are they actually “saying” in their arguments?)</w:t>
      </w:r>
    </w:p>
    <w:p w14:paraId="640DE8E4" w14:textId="18468146" w:rsidR="003934A5" w:rsidRPr="00A07614" w:rsidRDefault="003934A5" w:rsidP="00A07614">
      <w:pPr>
        <w:pStyle w:val="ListParagraph"/>
        <w:numPr>
          <w:ilvl w:val="0"/>
          <w:numId w:val="3"/>
        </w:numPr>
        <w:rPr>
          <w:rFonts w:ascii="Garamond" w:hAnsi="Garamond"/>
        </w:rPr>
      </w:pPr>
      <w:r>
        <w:rPr>
          <w:rFonts w:ascii="Garamond" w:hAnsi="Garamond"/>
        </w:rPr>
        <w:t xml:space="preserve">How do the speakers’ </w:t>
      </w:r>
      <w:r>
        <w:rPr>
          <w:rFonts w:ascii="Garamond" w:hAnsi="Garamond"/>
          <w:b/>
        </w:rPr>
        <w:t xml:space="preserve">purposes </w:t>
      </w:r>
      <w:r>
        <w:rPr>
          <w:rFonts w:ascii="Garamond" w:hAnsi="Garamond"/>
        </w:rPr>
        <w:t xml:space="preserve">vary from one another? (Again, consider them in isolation. What is each speaker actually hoping to accomplish by saying these words? What’s their motive? What’s their </w:t>
      </w:r>
      <w:r>
        <w:rPr>
          <w:rFonts w:ascii="Garamond" w:hAnsi="Garamond"/>
          <w:u w:val="single"/>
        </w:rPr>
        <w:t>purpose</w:t>
      </w:r>
      <w:r>
        <w:rPr>
          <w:rFonts w:ascii="Garamond" w:hAnsi="Garamond"/>
        </w:rPr>
        <w:t>?)</w:t>
      </w:r>
    </w:p>
    <w:p w14:paraId="30E854E2" w14:textId="5C0D40D0" w:rsidR="00A07614" w:rsidRDefault="00A07614" w:rsidP="00A07614">
      <w:pPr>
        <w:rPr>
          <w:rFonts w:ascii="Garamond" w:hAnsi="Garamond"/>
        </w:rPr>
      </w:pPr>
    </w:p>
    <w:tbl>
      <w:tblPr>
        <w:tblStyle w:val="TableGrid"/>
        <w:tblW w:w="0" w:type="auto"/>
        <w:tblLook w:val="04A0" w:firstRow="1" w:lastRow="0" w:firstColumn="1" w:lastColumn="0" w:noHBand="0" w:noVBand="1"/>
      </w:tblPr>
      <w:tblGrid>
        <w:gridCol w:w="3865"/>
        <w:gridCol w:w="3690"/>
        <w:gridCol w:w="3235"/>
      </w:tblGrid>
      <w:tr w:rsidR="00A07614" w14:paraId="31C0B7A0" w14:textId="77777777" w:rsidTr="00A07614">
        <w:tc>
          <w:tcPr>
            <w:tcW w:w="3865" w:type="dxa"/>
            <w:shd w:val="clear" w:color="auto" w:fill="D9D9D9" w:themeFill="background1" w:themeFillShade="D9"/>
          </w:tcPr>
          <w:p w14:paraId="597DB747" w14:textId="1E6666EB" w:rsidR="00A07614" w:rsidRPr="00A07614" w:rsidRDefault="00A07614" w:rsidP="00A07614">
            <w:pPr>
              <w:jc w:val="center"/>
              <w:rPr>
                <w:rFonts w:ascii="Garamond" w:hAnsi="Garamond"/>
                <w:b/>
              </w:rPr>
            </w:pPr>
            <w:proofErr w:type="spellStart"/>
            <w:r>
              <w:rPr>
                <w:rFonts w:ascii="Garamond" w:hAnsi="Garamond"/>
                <w:b/>
              </w:rPr>
              <w:t>Pepa</w:t>
            </w:r>
            <w:proofErr w:type="spellEnd"/>
            <w:r>
              <w:rPr>
                <w:rFonts w:ascii="Garamond" w:hAnsi="Garamond"/>
                <w:b/>
              </w:rPr>
              <w:t xml:space="preserve"> &amp; Felix</w:t>
            </w:r>
          </w:p>
        </w:tc>
        <w:tc>
          <w:tcPr>
            <w:tcW w:w="3690" w:type="dxa"/>
            <w:shd w:val="clear" w:color="auto" w:fill="D9D9D9" w:themeFill="background1" w:themeFillShade="D9"/>
          </w:tcPr>
          <w:p w14:paraId="46ED06A5" w14:textId="1D760B6F" w:rsidR="00A07614" w:rsidRPr="00A07614" w:rsidRDefault="00A07614" w:rsidP="00A07614">
            <w:pPr>
              <w:jc w:val="center"/>
              <w:rPr>
                <w:rFonts w:ascii="Garamond" w:hAnsi="Garamond"/>
                <w:b/>
              </w:rPr>
            </w:pPr>
            <w:r>
              <w:rPr>
                <w:rFonts w:ascii="Garamond" w:hAnsi="Garamond"/>
                <w:b/>
              </w:rPr>
              <w:t>Dolores</w:t>
            </w:r>
          </w:p>
        </w:tc>
        <w:tc>
          <w:tcPr>
            <w:tcW w:w="3235" w:type="dxa"/>
            <w:shd w:val="clear" w:color="auto" w:fill="D9D9D9" w:themeFill="background1" w:themeFillShade="D9"/>
          </w:tcPr>
          <w:p w14:paraId="0E24B858" w14:textId="79FC7C46" w:rsidR="00A07614" w:rsidRPr="00A07614" w:rsidRDefault="00A07614" w:rsidP="00A07614">
            <w:pPr>
              <w:jc w:val="center"/>
              <w:rPr>
                <w:rFonts w:ascii="Garamond" w:hAnsi="Garamond"/>
                <w:b/>
              </w:rPr>
            </w:pPr>
            <w:r>
              <w:rPr>
                <w:rFonts w:ascii="Garamond" w:hAnsi="Garamond"/>
                <w:b/>
              </w:rPr>
              <w:t>Camilo</w:t>
            </w:r>
          </w:p>
        </w:tc>
      </w:tr>
      <w:tr w:rsidR="00A07614" w14:paraId="4F4D4CF3" w14:textId="77777777" w:rsidTr="00A07614">
        <w:tc>
          <w:tcPr>
            <w:tcW w:w="3865" w:type="dxa"/>
          </w:tcPr>
          <w:p w14:paraId="33C35A1F" w14:textId="77777777" w:rsidR="00A07614" w:rsidRPr="00A07614" w:rsidRDefault="00A07614" w:rsidP="00A07614">
            <w:pPr>
              <w:shd w:val="clear" w:color="auto" w:fill="FFFFFF"/>
              <w:spacing w:line="360" w:lineRule="auto"/>
              <w:rPr>
                <w:rFonts w:ascii="Garamond" w:eastAsia="Times New Roman" w:hAnsi="Garamond" w:cs="Arial"/>
                <w:color w:val="202124"/>
              </w:rPr>
            </w:pPr>
            <w:r w:rsidRPr="00A07614">
              <w:rPr>
                <w:rFonts w:ascii="Garamond" w:eastAsia="Times New Roman" w:hAnsi="Garamond" w:cs="Arial"/>
                <w:color w:val="202124"/>
              </w:rPr>
              <w:t>We don't talk about Bruno, no, no, no!</w:t>
            </w:r>
            <w:r w:rsidRPr="00A07614">
              <w:rPr>
                <w:rFonts w:ascii="Garamond" w:eastAsia="Times New Roman" w:hAnsi="Garamond" w:cs="Arial"/>
                <w:color w:val="202124"/>
              </w:rPr>
              <w:br/>
              <w:t>We don't talk about Bruno... but</w:t>
            </w:r>
          </w:p>
          <w:p w14:paraId="68651AC5" w14:textId="77777777" w:rsidR="00A07614" w:rsidRPr="00A07614" w:rsidRDefault="00A07614" w:rsidP="00A07614">
            <w:pPr>
              <w:shd w:val="clear" w:color="auto" w:fill="FFFFFF"/>
              <w:spacing w:line="360" w:lineRule="auto"/>
              <w:rPr>
                <w:rFonts w:ascii="Garamond" w:eastAsia="Times New Roman" w:hAnsi="Garamond" w:cs="Arial"/>
                <w:color w:val="202124"/>
              </w:rPr>
            </w:pPr>
            <w:r w:rsidRPr="00A07614">
              <w:rPr>
                <w:rFonts w:ascii="Garamond" w:eastAsia="Times New Roman" w:hAnsi="Garamond" w:cs="Arial"/>
                <w:color w:val="202124"/>
              </w:rPr>
              <w:t>It was my wedding day</w:t>
            </w:r>
            <w:r w:rsidRPr="00A07614">
              <w:rPr>
                <w:rFonts w:ascii="Garamond" w:eastAsia="Times New Roman" w:hAnsi="Garamond" w:cs="Arial"/>
                <w:color w:val="202124"/>
              </w:rPr>
              <w:br/>
              <w:t>It was our wedding day</w:t>
            </w:r>
            <w:r w:rsidRPr="00A07614">
              <w:rPr>
                <w:rFonts w:ascii="Garamond" w:eastAsia="Times New Roman" w:hAnsi="Garamond" w:cs="Arial"/>
                <w:color w:val="202124"/>
              </w:rPr>
              <w:br/>
              <w:t>We were getting ready, and there wasn't a cloud in the sky</w:t>
            </w:r>
            <w:r w:rsidRPr="00A07614">
              <w:rPr>
                <w:rFonts w:ascii="Garamond" w:eastAsia="Times New Roman" w:hAnsi="Garamond" w:cs="Arial"/>
                <w:color w:val="202124"/>
              </w:rPr>
              <w:br/>
              <w:t>No clouds allowed in the sky</w:t>
            </w:r>
          </w:p>
          <w:p w14:paraId="09C0EAA9" w14:textId="002F61D2" w:rsidR="00A07614" w:rsidRPr="00A07614" w:rsidRDefault="00A07614" w:rsidP="00A07614">
            <w:pPr>
              <w:shd w:val="clear" w:color="auto" w:fill="FFFFFF"/>
              <w:spacing w:line="360" w:lineRule="auto"/>
              <w:rPr>
                <w:rFonts w:ascii="Garamond" w:eastAsia="Times New Roman" w:hAnsi="Garamond" w:cs="Arial"/>
                <w:color w:val="202124"/>
              </w:rPr>
            </w:pPr>
            <w:r w:rsidRPr="00A07614">
              <w:rPr>
                <w:rFonts w:ascii="Garamond" w:eastAsia="Times New Roman" w:hAnsi="Garamond" w:cs="Arial"/>
                <w:color w:val="202124"/>
              </w:rPr>
              <w:t>Bruno walks in with a mischievous grin</w:t>
            </w:r>
            <w:r>
              <w:rPr>
                <w:rFonts w:ascii="Garamond" w:eastAsia="Times New Roman" w:hAnsi="Garamond" w:cs="Arial"/>
                <w:color w:val="202124"/>
              </w:rPr>
              <w:t xml:space="preserve">… </w:t>
            </w:r>
            <w:r w:rsidRPr="00A07614">
              <w:rPr>
                <w:rFonts w:ascii="Garamond" w:eastAsia="Times New Roman" w:hAnsi="Garamond" w:cs="Arial"/>
                <w:color w:val="202124"/>
              </w:rPr>
              <w:br/>
              <w:t>Thunder!</w:t>
            </w:r>
            <w:r w:rsidRPr="00A07614">
              <w:rPr>
                <w:rFonts w:ascii="Garamond" w:eastAsia="Times New Roman" w:hAnsi="Garamond" w:cs="Arial"/>
                <w:color w:val="202124"/>
              </w:rPr>
              <w:br/>
              <w:t>You telling this story, or am I?</w:t>
            </w:r>
            <w:r w:rsidRPr="00A07614">
              <w:rPr>
                <w:rFonts w:ascii="Garamond" w:eastAsia="Times New Roman" w:hAnsi="Garamond" w:cs="Arial"/>
                <w:color w:val="202124"/>
              </w:rPr>
              <w:br/>
              <w:t xml:space="preserve">I'm sorry, mi </w:t>
            </w:r>
            <w:proofErr w:type="spellStart"/>
            <w:r w:rsidRPr="00A07614">
              <w:rPr>
                <w:rFonts w:ascii="Garamond" w:eastAsia="Times New Roman" w:hAnsi="Garamond" w:cs="Arial"/>
                <w:color w:val="202124"/>
              </w:rPr>
              <w:t>vida</w:t>
            </w:r>
            <w:proofErr w:type="spellEnd"/>
            <w:r w:rsidRPr="00A07614">
              <w:rPr>
                <w:rFonts w:ascii="Garamond" w:eastAsia="Times New Roman" w:hAnsi="Garamond" w:cs="Arial"/>
                <w:color w:val="202124"/>
              </w:rPr>
              <w:t>, go on</w:t>
            </w:r>
          </w:p>
          <w:p w14:paraId="48F708DF" w14:textId="77777777" w:rsidR="00A07614" w:rsidRPr="00A07614" w:rsidRDefault="00A07614" w:rsidP="00A07614">
            <w:pPr>
              <w:shd w:val="clear" w:color="auto" w:fill="FFFFFF"/>
              <w:spacing w:line="360" w:lineRule="auto"/>
              <w:rPr>
                <w:rFonts w:ascii="Garamond" w:eastAsia="Times New Roman" w:hAnsi="Garamond" w:cs="Arial"/>
                <w:color w:val="202124"/>
              </w:rPr>
            </w:pPr>
            <w:r w:rsidRPr="00A07614">
              <w:rPr>
                <w:rFonts w:ascii="Garamond" w:eastAsia="Times New Roman" w:hAnsi="Garamond" w:cs="Arial"/>
                <w:color w:val="202124"/>
              </w:rPr>
              <w:t>Bruno says, "It looks like rain"</w:t>
            </w:r>
            <w:r w:rsidRPr="00A07614">
              <w:rPr>
                <w:rFonts w:ascii="Garamond" w:eastAsia="Times New Roman" w:hAnsi="Garamond" w:cs="Arial"/>
                <w:color w:val="202124"/>
              </w:rPr>
              <w:br/>
              <w:t>Why did he tell us?</w:t>
            </w:r>
            <w:r w:rsidRPr="00A07614">
              <w:rPr>
                <w:rFonts w:ascii="Garamond" w:eastAsia="Times New Roman" w:hAnsi="Garamond" w:cs="Arial"/>
                <w:color w:val="202124"/>
              </w:rPr>
              <w:br/>
              <w:t>In doing so, he floods my brain</w:t>
            </w:r>
            <w:r w:rsidRPr="00A07614">
              <w:rPr>
                <w:rFonts w:ascii="Garamond" w:eastAsia="Times New Roman" w:hAnsi="Garamond" w:cs="Arial"/>
                <w:color w:val="202124"/>
              </w:rPr>
              <w:br/>
              <w:t>Abuela, get the umbrellas</w:t>
            </w:r>
            <w:r w:rsidRPr="00A07614">
              <w:rPr>
                <w:rFonts w:ascii="Garamond" w:eastAsia="Times New Roman" w:hAnsi="Garamond" w:cs="Arial"/>
                <w:color w:val="202124"/>
              </w:rPr>
              <w:br/>
              <w:t>Married in a hurricane</w:t>
            </w:r>
            <w:r w:rsidRPr="00A07614">
              <w:rPr>
                <w:rFonts w:ascii="Garamond" w:eastAsia="Times New Roman" w:hAnsi="Garamond" w:cs="Arial"/>
                <w:color w:val="202124"/>
              </w:rPr>
              <w:br/>
              <w:t>What a joyous day... but anyway</w:t>
            </w:r>
          </w:p>
          <w:p w14:paraId="3F099251" w14:textId="77777777" w:rsidR="00A07614" w:rsidRDefault="00A07614" w:rsidP="00A07614">
            <w:pPr>
              <w:spacing w:line="360" w:lineRule="auto"/>
              <w:rPr>
                <w:rFonts w:ascii="Garamond" w:eastAsia="Times New Roman" w:hAnsi="Garamond" w:cs="Arial"/>
                <w:color w:val="202124"/>
              </w:rPr>
            </w:pPr>
            <w:r w:rsidRPr="00A07614">
              <w:rPr>
                <w:rFonts w:ascii="Garamond" w:eastAsia="Times New Roman" w:hAnsi="Garamond" w:cs="Arial"/>
                <w:color w:val="202124"/>
              </w:rPr>
              <w:t>We don't talk about Bruno, no, no, no!</w:t>
            </w:r>
            <w:r w:rsidRPr="00A07614">
              <w:rPr>
                <w:rFonts w:ascii="Garamond" w:eastAsia="Times New Roman" w:hAnsi="Garamond" w:cs="Arial"/>
                <w:color w:val="202124"/>
              </w:rPr>
              <w:br/>
              <w:t>We don't talk about Bruno!</w:t>
            </w:r>
          </w:p>
          <w:p w14:paraId="49513CAE" w14:textId="63DA0BF5" w:rsidR="003934A5" w:rsidRPr="00A07614" w:rsidRDefault="003934A5" w:rsidP="00A07614">
            <w:pPr>
              <w:spacing w:line="360" w:lineRule="auto"/>
              <w:rPr>
                <w:rFonts w:ascii="Garamond" w:hAnsi="Garamond"/>
              </w:rPr>
            </w:pPr>
          </w:p>
        </w:tc>
        <w:tc>
          <w:tcPr>
            <w:tcW w:w="3690" w:type="dxa"/>
          </w:tcPr>
          <w:p w14:paraId="09F445C3" w14:textId="77777777" w:rsidR="00A07614" w:rsidRPr="00A07614" w:rsidRDefault="00A07614" w:rsidP="00A07614">
            <w:pPr>
              <w:shd w:val="clear" w:color="auto" w:fill="FFFFFF"/>
              <w:spacing w:line="360" w:lineRule="auto"/>
              <w:rPr>
                <w:rFonts w:ascii="Garamond" w:eastAsia="Times New Roman" w:hAnsi="Garamond" w:cs="Arial"/>
                <w:color w:val="202124"/>
              </w:rPr>
            </w:pPr>
            <w:r w:rsidRPr="00A07614">
              <w:rPr>
                <w:rFonts w:ascii="Garamond" w:eastAsia="Times New Roman" w:hAnsi="Garamond" w:cs="Arial"/>
                <w:color w:val="202124"/>
              </w:rPr>
              <w:t>Hey! Grew to live in fear of Bruno stuttering or stumbling</w:t>
            </w:r>
            <w:r w:rsidRPr="00A07614">
              <w:rPr>
                <w:rFonts w:ascii="Garamond" w:eastAsia="Times New Roman" w:hAnsi="Garamond" w:cs="Arial"/>
                <w:color w:val="202124"/>
              </w:rPr>
              <w:br/>
              <w:t>I could always hear him sort of muttering and mumbling</w:t>
            </w:r>
            <w:r w:rsidRPr="00A07614">
              <w:rPr>
                <w:rFonts w:ascii="Garamond" w:eastAsia="Times New Roman" w:hAnsi="Garamond" w:cs="Arial"/>
                <w:color w:val="202124"/>
              </w:rPr>
              <w:br/>
              <w:t xml:space="preserve">I associate him with the sound of falling sand, </w:t>
            </w:r>
            <w:proofErr w:type="spellStart"/>
            <w:r w:rsidRPr="00A07614">
              <w:rPr>
                <w:rFonts w:ascii="Garamond" w:eastAsia="Times New Roman" w:hAnsi="Garamond" w:cs="Arial"/>
                <w:color w:val="202124"/>
              </w:rPr>
              <w:t>ch-ch-ch</w:t>
            </w:r>
            <w:proofErr w:type="spellEnd"/>
            <w:r w:rsidRPr="00A07614">
              <w:rPr>
                <w:rFonts w:ascii="Garamond" w:eastAsia="Times New Roman" w:hAnsi="Garamond" w:cs="Arial"/>
                <w:color w:val="202124"/>
              </w:rPr>
              <w:br/>
              <w:t>It's a heavy lift, with a gift so humbling</w:t>
            </w:r>
            <w:r w:rsidRPr="00A07614">
              <w:rPr>
                <w:rFonts w:ascii="Garamond" w:eastAsia="Times New Roman" w:hAnsi="Garamond" w:cs="Arial"/>
                <w:color w:val="202124"/>
              </w:rPr>
              <w:br/>
              <w:t>Always left Abuela and the family fumbling</w:t>
            </w:r>
            <w:r w:rsidRPr="00A07614">
              <w:rPr>
                <w:rFonts w:ascii="Garamond" w:eastAsia="Times New Roman" w:hAnsi="Garamond" w:cs="Arial"/>
                <w:color w:val="202124"/>
              </w:rPr>
              <w:br/>
              <w:t>Grappling with prophecies they couldn't understand</w:t>
            </w:r>
            <w:r w:rsidRPr="00A07614">
              <w:rPr>
                <w:rFonts w:ascii="Garamond" w:eastAsia="Times New Roman" w:hAnsi="Garamond" w:cs="Arial"/>
                <w:color w:val="202124"/>
              </w:rPr>
              <w:br/>
              <w:t>Do you understand?</w:t>
            </w:r>
          </w:p>
          <w:p w14:paraId="4C91CAF5" w14:textId="77777777" w:rsidR="00A07614" w:rsidRPr="00A07614" w:rsidRDefault="00A07614" w:rsidP="00A07614">
            <w:pPr>
              <w:spacing w:line="360" w:lineRule="auto"/>
              <w:rPr>
                <w:rFonts w:ascii="Garamond" w:hAnsi="Garamond"/>
              </w:rPr>
            </w:pPr>
          </w:p>
        </w:tc>
        <w:tc>
          <w:tcPr>
            <w:tcW w:w="3235" w:type="dxa"/>
          </w:tcPr>
          <w:p w14:paraId="3870B8C6" w14:textId="030C901C" w:rsidR="00A07614" w:rsidRPr="00A07614" w:rsidRDefault="00A07614" w:rsidP="00A07614">
            <w:pPr>
              <w:shd w:val="clear" w:color="auto" w:fill="FFFFFF"/>
              <w:spacing w:line="360" w:lineRule="auto"/>
              <w:rPr>
                <w:rFonts w:ascii="Garamond" w:eastAsia="Times New Roman" w:hAnsi="Garamond" w:cs="Arial"/>
                <w:color w:val="202124"/>
              </w:rPr>
            </w:pPr>
            <w:r w:rsidRPr="00A07614">
              <w:rPr>
                <w:rFonts w:ascii="Garamond" w:eastAsia="Times New Roman" w:hAnsi="Garamond" w:cs="Arial"/>
                <w:color w:val="202124"/>
              </w:rPr>
              <w:t>A seven-foot frame</w:t>
            </w:r>
            <w:r w:rsidRPr="00A07614">
              <w:rPr>
                <w:rFonts w:ascii="Garamond" w:eastAsia="Times New Roman" w:hAnsi="Garamond" w:cs="Arial"/>
                <w:color w:val="202124"/>
              </w:rPr>
              <w:br/>
              <w:t>Rats along his back</w:t>
            </w:r>
            <w:r w:rsidRPr="00A07614">
              <w:rPr>
                <w:rFonts w:ascii="Garamond" w:eastAsia="Times New Roman" w:hAnsi="Garamond" w:cs="Arial"/>
                <w:color w:val="202124"/>
              </w:rPr>
              <w:br/>
              <w:t>When he calls your name</w:t>
            </w:r>
            <w:r w:rsidRPr="00A07614">
              <w:rPr>
                <w:rFonts w:ascii="Garamond" w:eastAsia="Times New Roman" w:hAnsi="Garamond" w:cs="Arial"/>
                <w:color w:val="202124"/>
              </w:rPr>
              <w:br/>
              <w:t>It all fades to black</w:t>
            </w:r>
            <w:r w:rsidRPr="00A07614">
              <w:rPr>
                <w:rFonts w:ascii="Garamond" w:eastAsia="Times New Roman" w:hAnsi="Garamond" w:cs="Arial"/>
                <w:color w:val="202124"/>
              </w:rPr>
              <w:br/>
              <w:t>Yeah, he sees your dreams</w:t>
            </w:r>
            <w:r w:rsidRPr="00A07614">
              <w:rPr>
                <w:rFonts w:ascii="Garamond" w:eastAsia="Times New Roman" w:hAnsi="Garamond" w:cs="Arial"/>
                <w:color w:val="202124"/>
              </w:rPr>
              <w:br/>
              <w:t xml:space="preserve">And feasts on your screams </w:t>
            </w:r>
          </w:p>
          <w:p w14:paraId="1023FA7D" w14:textId="576D608A" w:rsidR="00A07614" w:rsidRPr="00A07614" w:rsidRDefault="00A07614" w:rsidP="00A07614">
            <w:pPr>
              <w:spacing w:line="360" w:lineRule="auto"/>
              <w:rPr>
                <w:rFonts w:ascii="Garamond" w:hAnsi="Garamond"/>
              </w:rPr>
            </w:pPr>
            <w:r w:rsidRPr="00A07614">
              <w:rPr>
                <w:rFonts w:ascii="Garamond" w:eastAsia="Times New Roman" w:hAnsi="Garamond" w:cs="Arial"/>
                <w:color w:val="202124"/>
              </w:rPr>
              <w:t>We don't talk about Bruno</w:t>
            </w:r>
          </w:p>
        </w:tc>
      </w:tr>
    </w:tbl>
    <w:p w14:paraId="037C4152" w14:textId="77777777" w:rsidR="00A07614" w:rsidRDefault="00A07614" w:rsidP="00A07614">
      <w:pPr>
        <w:rPr>
          <w:rFonts w:ascii="Garamond" w:hAnsi="Garamond"/>
        </w:rPr>
      </w:pPr>
    </w:p>
    <w:p w14:paraId="2CC89210" w14:textId="77777777" w:rsidR="005D0202" w:rsidRPr="00EA7449" w:rsidRDefault="005D0202" w:rsidP="005D0202">
      <w:pPr>
        <w:rPr>
          <w:rFonts w:ascii="Garamond" w:hAnsi="Garamond"/>
          <w:u w:val="single"/>
        </w:rPr>
      </w:pPr>
      <w:r w:rsidRPr="00EA7449">
        <w:rPr>
          <w:rFonts w:ascii="Garamond" w:hAnsi="Garamond"/>
        </w:rPr>
        <w:lastRenderedPageBreak/>
        <w:t xml:space="preserve">Name </w:t>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p>
    <w:p w14:paraId="25982CBB" w14:textId="77777777" w:rsidR="005D0202" w:rsidRPr="00EA7449" w:rsidRDefault="005D0202" w:rsidP="005D0202">
      <w:pPr>
        <w:rPr>
          <w:rFonts w:ascii="Garamond" w:hAnsi="Garamond"/>
          <w:u w:val="single"/>
        </w:rPr>
      </w:pPr>
    </w:p>
    <w:p w14:paraId="59F8CF42" w14:textId="5BFC3186" w:rsidR="005D0202" w:rsidRDefault="005D0202" w:rsidP="005D0202">
      <w:pPr>
        <w:jc w:val="center"/>
        <w:rPr>
          <w:rFonts w:ascii="Garamond" w:hAnsi="Garamond"/>
          <w:b/>
        </w:rPr>
      </w:pPr>
      <w:r>
        <w:rPr>
          <w:rFonts w:ascii="Garamond" w:hAnsi="Garamond"/>
          <w:b/>
        </w:rPr>
        <w:t>Close Reading &amp; Rhetorical Analysis: “Surface Pressure”</w:t>
      </w:r>
    </w:p>
    <w:p w14:paraId="39340233" w14:textId="77777777" w:rsidR="005D0202" w:rsidRDefault="005D0202" w:rsidP="005D0202">
      <w:pPr>
        <w:jc w:val="center"/>
        <w:rPr>
          <w:rFonts w:ascii="Garamond" w:hAnsi="Garamond"/>
        </w:rPr>
      </w:pPr>
    </w:p>
    <w:p w14:paraId="5E9B065C" w14:textId="3EA82852" w:rsidR="005A7589" w:rsidRDefault="005D0202" w:rsidP="005D0202">
      <w:pPr>
        <w:rPr>
          <w:rFonts w:ascii="Garamond" w:hAnsi="Garamond"/>
        </w:rPr>
      </w:pPr>
      <w:r>
        <w:rPr>
          <w:rFonts w:ascii="Garamond" w:hAnsi="Garamond"/>
        </w:rPr>
        <w:t xml:space="preserve">Disney’s </w:t>
      </w:r>
      <w:r w:rsidR="005A7589">
        <w:rPr>
          <w:rFonts w:ascii="Garamond" w:hAnsi="Garamond"/>
        </w:rPr>
        <w:t>“</w:t>
      </w:r>
      <w:proofErr w:type="spellStart"/>
      <w:r w:rsidR="005A7589">
        <w:rPr>
          <w:rFonts w:ascii="Garamond" w:hAnsi="Garamond"/>
        </w:rPr>
        <w:t>Encanto</w:t>
      </w:r>
      <w:proofErr w:type="spellEnd"/>
      <w:r w:rsidR="005A7589">
        <w:rPr>
          <w:rFonts w:ascii="Garamond" w:hAnsi="Garamond"/>
        </w:rPr>
        <w:t>” is widely known for its smash hit song, “</w:t>
      </w:r>
      <w:r w:rsidR="00F30B64">
        <w:rPr>
          <w:rFonts w:ascii="Garamond" w:hAnsi="Garamond"/>
        </w:rPr>
        <w:t>We Don’t</w:t>
      </w:r>
      <w:r w:rsidR="005A7589">
        <w:rPr>
          <w:rFonts w:ascii="Garamond" w:hAnsi="Garamond"/>
        </w:rPr>
        <w:t xml:space="preserve"> Talk About Bruno” – but the film is packed with plenty of other songs (and arguments) that are masterfully crafted and worthy of analysis.</w:t>
      </w:r>
    </w:p>
    <w:p w14:paraId="1CA8CE30" w14:textId="77777777" w:rsidR="005A7589" w:rsidRDefault="005A7589" w:rsidP="005D0202">
      <w:pPr>
        <w:rPr>
          <w:rFonts w:ascii="Garamond" w:hAnsi="Garamond"/>
        </w:rPr>
      </w:pPr>
    </w:p>
    <w:p w14:paraId="1AE349CD" w14:textId="7F7A2037" w:rsidR="00550E50" w:rsidRDefault="005A7589" w:rsidP="005D0202">
      <w:pPr>
        <w:rPr>
          <w:rFonts w:ascii="Garamond" w:hAnsi="Garamond"/>
        </w:rPr>
      </w:pPr>
      <w:r>
        <w:rPr>
          <w:rFonts w:ascii="Garamond" w:hAnsi="Garamond"/>
        </w:rPr>
        <w:t>Below, you’ll find excerpted lyrics from the song “Surface Pressure.”  Closely read and analyze the lyrics, and as you do, continuously consider the following questions:</w:t>
      </w:r>
    </w:p>
    <w:p w14:paraId="0B32DD4A" w14:textId="13C39365" w:rsidR="005A7589" w:rsidRDefault="005A7589" w:rsidP="005A7589">
      <w:pPr>
        <w:pStyle w:val="ListParagraph"/>
        <w:numPr>
          <w:ilvl w:val="0"/>
          <w:numId w:val="4"/>
        </w:numPr>
        <w:rPr>
          <w:rFonts w:ascii="Garamond" w:hAnsi="Garamond"/>
        </w:rPr>
      </w:pPr>
      <w:r w:rsidRPr="005A7589">
        <w:rPr>
          <w:rFonts w:ascii="Garamond" w:hAnsi="Garamond"/>
          <w:b/>
        </w:rPr>
        <w:t>Who is the speaker?</w:t>
      </w:r>
      <w:r>
        <w:rPr>
          <w:rFonts w:ascii="Garamond" w:hAnsi="Garamond"/>
        </w:rPr>
        <w:t xml:space="preserve">  (What do I know about her?  How do I know what I know?  What was clearly spelled out for me, and what have I inferred?  What else can I infer, if I read more deeply into these words?)</w:t>
      </w:r>
    </w:p>
    <w:p w14:paraId="50FA5538" w14:textId="0DBB34CF" w:rsidR="005A7589" w:rsidRDefault="005A7589" w:rsidP="005A7589">
      <w:pPr>
        <w:pStyle w:val="ListParagraph"/>
        <w:numPr>
          <w:ilvl w:val="0"/>
          <w:numId w:val="4"/>
        </w:numPr>
        <w:rPr>
          <w:rFonts w:ascii="Garamond" w:hAnsi="Garamond"/>
        </w:rPr>
      </w:pPr>
      <w:r w:rsidRPr="005A7589">
        <w:rPr>
          <w:rFonts w:ascii="Garamond" w:hAnsi="Garamond"/>
          <w:b/>
        </w:rPr>
        <w:t>Who is the speaker speaking to?</w:t>
      </w:r>
      <w:r>
        <w:rPr>
          <w:rFonts w:ascii="Garamond" w:hAnsi="Garamond"/>
        </w:rPr>
        <w:t xml:space="preserve">  (Is it another person?  Is it a general audience?  Is this a monologue – and is she speaking to herself?  Always use textual evidence to guide your thinking here!) </w:t>
      </w:r>
    </w:p>
    <w:p w14:paraId="61E5AAFD" w14:textId="24A54C3B" w:rsidR="005A7589" w:rsidRDefault="005A7589" w:rsidP="005A7589">
      <w:pPr>
        <w:pStyle w:val="ListParagraph"/>
        <w:numPr>
          <w:ilvl w:val="0"/>
          <w:numId w:val="4"/>
        </w:numPr>
        <w:rPr>
          <w:rFonts w:ascii="Garamond" w:hAnsi="Garamond"/>
        </w:rPr>
      </w:pPr>
      <w:r>
        <w:rPr>
          <w:rFonts w:ascii="Garamond" w:hAnsi="Garamond"/>
          <w:b/>
        </w:rPr>
        <w:t xml:space="preserve">What is the speaker’s message? </w:t>
      </w:r>
      <w:r>
        <w:rPr>
          <w:rFonts w:ascii="Garamond" w:hAnsi="Garamond"/>
        </w:rPr>
        <w:t xml:space="preserve">(What is she actually saying here? Read through the metaphors, the symbolism, the idioms, and get to the speaker’s meaning. What is it that she’s </w:t>
      </w:r>
      <w:r w:rsidRPr="005A7589">
        <w:rPr>
          <w:rFonts w:ascii="Garamond" w:hAnsi="Garamond"/>
          <w:u w:val="single"/>
        </w:rPr>
        <w:t>conveying</w:t>
      </w:r>
      <w:r>
        <w:rPr>
          <w:rFonts w:ascii="Garamond" w:hAnsi="Garamond"/>
        </w:rPr>
        <w:t xml:space="preserve"> in this argument?) </w:t>
      </w:r>
    </w:p>
    <w:p w14:paraId="746A4866" w14:textId="2C398D2D" w:rsidR="005A7589" w:rsidRDefault="00F30B64" w:rsidP="005A7589">
      <w:pPr>
        <w:pStyle w:val="ListParagraph"/>
        <w:numPr>
          <w:ilvl w:val="0"/>
          <w:numId w:val="4"/>
        </w:numPr>
        <w:rPr>
          <w:rFonts w:ascii="Garamond" w:hAnsi="Garamond"/>
        </w:rPr>
      </w:pPr>
      <w:r>
        <w:rPr>
          <w:rFonts w:ascii="Garamond" w:hAnsi="Garamond"/>
          <w:b/>
        </w:rPr>
        <w:t xml:space="preserve">How is the speaker conveying that message? </w:t>
      </w:r>
      <w:r>
        <w:rPr>
          <w:rFonts w:ascii="Garamond" w:hAnsi="Garamond"/>
        </w:rPr>
        <w:t>(Is she stating it plainly – and if so, why? Is she using symbolism – and if so, why? Is she using monologue as a rhetorical device – and if so, why? Identify all of the rhetorical devices that are purposefully at work in this argument, consider why the speaker might have purposefully chosen them, and analyze their impact of the overarching argument.)</w:t>
      </w:r>
    </w:p>
    <w:p w14:paraId="36E9C3C7" w14:textId="541E4BA2" w:rsidR="00F30B64" w:rsidRDefault="00F30B64" w:rsidP="005A7589">
      <w:pPr>
        <w:pStyle w:val="ListParagraph"/>
        <w:numPr>
          <w:ilvl w:val="0"/>
          <w:numId w:val="4"/>
        </w:numPr>
        <w:rPr>
          <w:rFonts w:ascii="Garamond" w:hAnsi="Garamond"/>
        </w:rPr>
      </w:pPr>
      <w:r w:rsidRPr="00F30B64">
        <w:rPr>
          <w:rFonts w:ascii="Garamond" w:hAnsi="Garamond"/>
          <w:b/>
        </w:rPr>
        <w:t>What is the speaker’s purpose?</w:t>
      </w:r>
      <w:r>
        <w:rPr>
          <w:rFonts w:ascii="Garamond" w:hAnsi="Garamond"/>
        </w:rPr>
        <w:t xml:space="preserve"> (Don’t confuse “purpose” with “message.” Once you know what she’s saying, take some time to better understand </w:t>
      </w:r>
      <w:r>
        <w:rPr>
          <w:rFonts w:ascii="Garamond" w:hAnsi="Garamond"/>
          <w:u w:val="single"/>
        </w:rPr>
        <w:t>why she’s saying it</w:t>
      </w:r>
      <w:r>
        <w:rPr>
          <w:rFonts w:ascii="Garamond" w:hAnsi="Garamond"/>
        </w:rPr>
        <w:t>. What is the speaker hoping to accomplish? What is her motivation? What might she be hoping this song “</w:t>
      </w:r>
      <w:proofErr w:type="gramStart"/>
      <w:r>
        <w:rPr>
          <w:rFonts w:ascii="Garamond" w:hAnsi="Garamond"/>
        </w:rPr>
        <w:t>does”…</w:t>
      </w:r>
      <w:proofErr w:type="gramEnd"/>
      <w:r>
        <w:rPr>
          <w:rFonts w:ascii="Garamond" w:hAnsi="Garamond"/>
        </w:rPr>
        <w:t>?)</w:t>
      </w:r>
    </w:p>
    <w:p w14:paraId="2948684F" w14:textId="0EEB824C" w:rsidR="00F30B64" w:rsidRDefault="00F30B64" w:rsidP="00F30B64">
      <w:pPr>
        <w:rPr>
          <w:rFonts w:ascii="Garamond" w:hAnsi="Garamond"/>
        </w:rPr>
      </w:pPr>
    </w:p>
    <w:p w14:paraId="7BF25414" w14:textId="2B313A46" w:rsidR="00F30B64" w:rsidRDefault="00F30B64" w:rsidP="00F30B64">
      <w:pPr>
        <w:rPr>
          <w:rFonts w:ascii="Garamond" w:hAnsi="Garamond"/>
        </w:rPr>
      </w:pPr>
      <w:r>
        <w:rPr>
          <w:rFonts w:ascii="Garamond" w:hAnsi="Garamond"/>
        </w:rPr>
        <w:t>Use the graphic organizer below to guide your analysis.</w:t>
      </w:r>
    </w:p>
    <w:p w14:paraId="1A954D8C" w14:textId="6BBD4F0D" w:rsidR="00F30B64" w:rsidRDefault="00F30B64" w:rsidP="00F30B64">
      <w:pPr>
        <w:pStyle w:val="ListParagraph"/>
        <w:numPr>
          <w:ilvl w:val="0"/>
          <w:numId w:val="5"/>
        </w:numPr>
        <w:rPr>
          <w:rFonts w:ascii="Garamond" w:hAnsi="Garamond"/>
        </w:rPr>
      </w:pPr>
      <w:r>
        <w:rPr>
          <w:rFonts w:ascii="Garamond" w:hAnsi="Garamond"/>
        </w:rPr>
        <w:t>In the left column, you’ll find excerpted lyrics to help you pace your analysis and closely read every word.</w:t>
      </w:r>
    </w:p>
    <w:p w14:paraId="68A35E9A" w14:textId="77777777" w:rsidR="00F30B64" w:rsidRDefault="00F30B64" w:rsidP="00F30B64">
      <w:pPr>
        <w:pStyle w:val="ListParagraph"/>
        <w:numPr>
          <w:ilvl w:val="0"/>
          <w:numId w:val="5"/>
        </w:numPr>
        <w:rPr>
          <w:rFonts w:ascii="Garamond" w:hAnsi="Garamond"/>
        </w:rPr>
      </w:pPr>
      <w:r>
        <w:rPr>
          <w:rFonts w:ascii="Garamond" w:hAnsi="Garamond"/>
        </w:rPr>
        <w:t xml:space="preserve">In the middle column, you’ll find a space for </w:t>
      </w:r>
      <w:r>
        <w:rPr>
          <w:rFonts w:ascii="Garamond" w:hAnsi="Garamond"/>
          <w:u w:val="single"/>
        </w:rPr>
        <w:t>your own guiding questions</w:t>
      </w:r>
      <w:r>
        <w:rPr>
          <w:rFonts w:ascii="Garamond" w:hAnsi="Garamond"/>
        </w:rPr>
        <w:t>. Develop questions as you go, similar to those that were modeled for you when analyzing “We Don’t Talk About Bruno.”</w:t>
      </w:r>
    </w:p>
    <w:p w14:paraId="1BDD828C" w14:textId="2FC6E796" w:rsidR="005A7589" w:rsidRPr="00F30B64" w:rsidRDefault="00F30B64" w:rsidP="005D0202">
      <w:pPr>
        <w:pStyle w:val="ListParagraph"/>
        <w:numPr>
          <w:ilvl w:val="0"/>
          <w:numId w:val="5"/>
        </w:numPr>
        <w:rPr>
          <w:rFonts w:ascii="Garamond" w:hAnsi="Garamond"/>
        </w:rPr>
      </w:pPr>
      <w:r>
        <w:rPr>
          <w:rFonts w:ascii="Garamond" w:hAnsi="Garamond"/>
        </w:rPr>
        <w:t xml:space="preserve">In the right column, capture your analysis, your insights, and your ideas! </w:t>
      </w:r>
    </w:p>
    <w:p w14:paraId="4FE14188" w14:textId="5FEC6378" w:rsidR="00550E50" w:rsidRDefault="00550E50" w:rsidP="00EA7449">
      <w:pPr>
        <w:rPr>
          <w:rFonts w:ascii="Garamond" w:hAnsi="Garamond"/>
        </w:rPr>
      </w:pPr>
    </w:p>
    <w:tbl>
      <w:tblPr>
        <w:tblStyle w:val="TableGrid"/>
        <w:tblW w:w="0" w:type="auto"/>
        <w:tblLook w:val="04A0" w:firstRow="1" w:lastRow="0" w:firstColumn="1" w:lastColumn="0" w:noHBand="0" w:noVBand="1"/>
      </w:tblPr>
      <w:tblGrid>
        <w:gridCol w:w="2875"/>
        <w:gridCol w:w="4318"/>
        <w:gridCol w:w="3597"/>
      </w:tblGrid>
      <w:tr w:rsidR="003934A5" w14:paraId="3E71AF48" w14:textId="77777777" w:rsidTr="00FC7F0A">
        <w:tc>
          <w:tcPr>
            <w:tcW w:w="2875" w:type="dxa"/>
            <w:shd w:val="clear" w:color="auto" w:fill="D9D9D9" w:themeFill="background1" w:themeFillShade="D9"/>
            <w:vAlign w:val="center"/>
          </w:tcPr>
          <w:p w14:paraId="71910A4C" w14:textId="57C23DC9" w:rsidR="003934A5" w:rsidRPr="003934A5" w:rsidRDefault="003934A5" w:rsidP="003934A5">
            <w:pPr>
              <w:jc w:val="center"/>
              <w:rPr>
                <w:rFonts w:ascii="Garamond" w:hAnsi="Garamond"/>
                <w:b/>
              </w:rPr>
            </w:pPr>
            <w:r>
              <w:rPr>
                <w:rFonts w:ascii="Garamond" w:hAnsi="Garamond"/>
                <w:b/>
              </w:rPr>
              <w:t>Excerpted Lyrics</w:t>
            </w:r>
          </w:p>
        </w:tc>
        <w:tc>
          <w:tcPr>
            <w:tcW w:w="4318" w:type="dxa"/>
            <w:shd w:val="clear" w:color="auto" w:fill="D9D9D9" w:themeFill="background1" w:themeFillShade="D9"/>
          </w:tcPr>
          <w:p w14:paraId="6444FD58" w14:textId="73B6F2B2" w:rsidR="003934A5" w:rsidRPr="003934A5" w:rsidRDefault="003934A5" w:rsidP="003934A5">
            <w:pPr>
              <w:jc w:val="center"/>
              <w:rPr>
                <w:rFonts w:ascii="Garamond" w:hAnsi="Garamond"/>
                <w:b/>
              </w:rPr>
            </w:pPr>
            <w:r>
              <w:rPr>
                <w:rFonts w:ascii="Garamond" w:hAnsi="Garamond"/>
                <w:b/>
              </w:rPr>
              <w:t>Guiding Questions</w:t>
            </w:r>
          </w:p>
        </w:tc>
        <w:tc>
          <w:tcPr>
            <w:tcW w:w="3597" w:type="dxa"/>
            <w:shd w:val="clear" w:color="auto" w:fill="D9D9D9" w:themeFill="background1" w:themeFillShade="D9"/>
          </w:tcPr>
          <w:p w14:paraId="45B7FCFF" w14:textId="66510439" w:rsidR="003934A5" w:rsidRPr="003934A5" w:rsidRDefault="003934A5" w:rsidP="003934A5">
            <w:pPr>
              <w:jc w:val="center"/>
              <w:rPr>
                <w:rFonts w:ascii="Garamond" w:hAnsi="Garamond"/>
                <w:b/>
              </w:rPr>
            </w:pPr>
            <w:r>
              <w:rPr>
                <w:rFonts w:ascii="Garamond" w:hAnsi="Garamond"/>
                <w:b/>
              </w:rPr>
              <w:t>Notes &amp; Analysis</w:t>
            </w:r>
          </w:p>
        </w:tc>
      </w:tr>
      <w:tr w:rsidR="005D0202" w14:paraId="386F23DC" w14:textId="77777777" w:rsidTr="00FC7F0A">
        <w:tc>
          <w:tcPr>
            <w:tcW w:w="2875" w:type="dxa"/>
            <w:vAlign w:val="center"/>
          </w:tcPr>
          <w:p w14:paraId="3CF2C0BC" w14:textId="0D43045E" w:rsidR="005D0202" w:rsidRPr="003934A5" w:rsidRDefault="005D0202" w:rsidP="00FC7F0A">
            <w:pPr>
              <w:jc w:val="center"/>
              <w:rPr>
                <w:rFonts w:ascii="Garamond" w:hAnsi="Garamond"/>
              </w:rPr>
            </w:pPr>
            <w:r w:rsidRPr="003934A5">
              <w:rPr>
                <w:rFonts w:ascii="Garamond" w:hAnsi="Garamond"/>
              </w:rPr>
              <w:t>I'm the strong one, I'm not nervous</w:t>
            </w:r>
          </w:p>
        </w:tc>
        <w:tc>
          <w:tcPr>
            <w:tcW w:w="4318" w:type="dxa"/>
          </w:tcPr>
          <w:p w14:paraId="6806C99A" w14:textId="77777777" w:rsidR="005D0202" w:rsidRDefault="005D0202" w:rsidP="00627C4D">
            <w:pPr>
              <w:rPr>
                <w:rFonts w:ascii="Garamond" w:hAnsi="Garamond"/>
              </w:rPr>
            </w:pPr>
          </w:p>
          <w:p w14:paraId="78B09A8B" w14:textId="77777777" w:rsidR="00F30B64" w:rsidRDefault="00F30B64" w:rsidP="00627C4D">
            <w:pPr>
              <w:rPr>
                <w:rFonts w:ascii="Garamond" w:hAnsi="Garamond"/>
              </w:rPr>
            </w:pPr>
          </w:p>
          <w:p w14:paraId="0495662D" w14:textId="6750552D" w:rsidR="00F30B64" w:rsidRDefault="00F30B64" w:rsidP="00627C4D">
            <w:pPr>
              <w:rPr>
                <w:rFonts w:ascii="Garamond" w:hAnsi="Garamond"/>
              </w:rPr>
            </w:pPr>
          </w:p>
          <w:p w14:paraId="0FE0846E" w14:textId="77777777" w:rsidR="00F30B64" w:rsidRDefault="00F30B64" w:rsidP="00627C4D">
            <w:pPr>
              <w:rPr>
                <w:rFonts w:ascii="Garamond" w:hAnsi="Garamond"/>
              </w:rPr>
            </w:pPr>
          </w:p>
          <w:p w14:paraId="47D8D220" w14:textId="2A25BB76" w:rsidR="00F30B64" w:rsidRDefault="00F30B64" w:rsidP="00627C4D">
            <w:pPr>
              <w:rPr>
                <w:rFonts w:ascii="Garamond" w:hAnsi="Garamond"/>
              </w:rPr>
            </w:pPr>
          </w:p>
        </w:tc>
        <w:tc>
          <w:tcPr>
            <w:tcW w:w="3597" w:type="dxa"/>
          </w:tcPr>
          <w:p w14:paraId="6401E9B1" w14:textId="77777777" w:rsidR="005D0202" w:rsidRDefault="005D0202" w:rsidP="00627C4D">
            <w:pPr>
              <w:rPr>
                <w:rFonts w:ascii="Garamond" w:hAnsi="Garamond"/>
              </w:rPr>
            </w:pPr>
          </w:p>
        </w:tc>
      </w:tr>
      <w:tr w:rsidR="005D0202" w14:paraId="1221EA61" w14:textId="77777777" w:rsidTr="00FC7F0A">
        <w:tc>
          <w:tcPr>
            <w:tcW w:w="2875" w:type="dxa"/>
            <w:vAlign w:val="center"/>
          </w:tcPr>
          <w:p w14:paraId="1ABF92BB" w14:textId="38D43BEF" w:rsidR="005D0202" w:rsidRPr="003934A5" w:rsidRDefault="005D0202" w:rsidP="00FC7F0A">
            <w:pPr>
              <w:jc w:val="center"/>
              <w:rPr>
                <w:rFonts w:ascii="Garamond" w:hAnsi="Garamond"/>
              </w:rPr>
            </w:pPr>
            <w:r w:rsidRPr="003934A5">
              <w:rPr>
                <w:rFonts w:ascii="Garamond" w:hAnsi="Garamond"/>
              </w:rPr>
              <w:t>I'm as tough as the crust of the Earth is</w:t>
            </w:r>
          </w:p>
        </w:tc>
        <w:tc>
          <w:tcPr>
            <w:tcW w:w="4318" w:type="dxa"/>
          </w:tcPr>
          <w:p w14:paraId="553E6092" w14:textId="77777777" w:rsidR="005D0202" w:rsidRDefault="005D0202" w:rsidP="00627C4D">
            <w:pPr>
              <w:rPr>
                <w:rFonts w:ascii="Garamond" w:hAnsi="Garamond"/>
              </w:rPr>
            </w:pPr>
          </w:p>
          <w:p w14:paraId="3BA2DFFE" w14:textId="77777777" w:rsidR="00F30B64" w:rsidRDefault="00F30B64" w:rsidP="00627C4D">
            <w:pPr>
              <w:rPr>
                <w:rFonts w:ascii="Garamond" w:hAnsi="Garamond"/>
              </w:rPr>
            </w:pPr>
          </w:p>
          <w:p w14:paraId="7F0C74FA" w14:textId="77777777" w:rsidR="00F30B64" w:rsidRDefault="00F30B64" w:rsidP="00627C4D">
            <w:pPr>
              <w:rPr>
                <w:rFonts w:ascii="Garamond" w:hAnsi="Garamond"/>
              </w:rPr>
            </w:pPr>
          </w:p>
          <w:p w14:paraId="426CC150" w14:textId="7277F55A" w:rsidR="00F30B64" w:rsidRDefault="00F30B64" w:rsidP="00627C4D">
            <w:pPr>
              <w:rPr>
                <w:rFonts w:ascii="Garamond" w:hAnsi="Garamond"/>
              </w:rPr>
            </w:pPr>
          </w:p>
        </w:tc>
        <w:tc>
          <w:tcPr>
            <w:tcW w:w="3597" w:type="dxa"/>
          </w:tcPr>
          <w:p w14:paraId="6140E870" w14:textId="77777777" w:rsidR="005D0202" w:rsidRDefault="005D0202" w:rsidP="00627C4D">
            <w:pPr>
              <w:rPr>
                <w:rFonts w:ascii="Garamond" w:hAnsi="Garamond"/>
              </w:rPr>
            </w:pPr>
          </w:p>
        </w:tc>
      </w:tr>
      <w:tr w:rsidR="005D0202" w14:paraId="427F692D" w14:textId="77777777" w:rsidTr="00FC7F0A">
        <w:tc>
          <w:tcPr>
            <w:tcW w:w="2875" w:type="dxa"/>
            <w:vAlign w:val="center"/>
          </w:tcPr>
          <w:p w14:paraId="3A294EF9" w14:textId="644FB04A" w:rsidR="005D0202" w:rsidRPr="003934A5" w:rsidRDefault="005D0202" w:rsidP="00FC7F0A">
            <w:pPr>
              <w:jc w:val="center"/>
              <w:rPr>
                <w:rFonts w:ascii="Garamond" w:hAnsi="Garamond"/>
              </w:rPr>
            </w:pPr>
            <w:r w:rsidRPr="003934A5">
              <w:rPr>
                <w:rFonts w:ascii="Garamond" w:hAnsi="Garamond"/>
              </w:rPr>
              <w:t>I move mountains, I move churches</w:t>
            </w:r>
          </w:p>
        </w:tc>
        <w:tc>
          <w:tcPr>
            <w:tcW w:w="4318" w:type="dxa"/>
          </w:tcPr>
          <w:p w14:paraId="7C7E6102" w14:textId="77777777" w:rsidR="00F30B64" w:rsidRDefault="00F30B64" w:rsidP="00F30B64">
            <w:pPr>
              <w:rPr>
                <w:rFonts w:ascii="Garamond" w:hAnsi="Garamond"/>
              </w:rPr>
            </w:pPr>
          </w:p>
          <w:p w14:paraId="175C8CA1" w14:textId="77777777" w:rsidR="00F30B64" w:rsidRDefault="00F30B64" w:rsidP="00F30B64">
            <w:pPr>
              <w:rPr>
                <w:rFonts w:ascii="Garamond" w:hAnsi="Garamond"/>
              </w:rPr>
            </w:pPr>
          </w:p>
          <w:p w14:paraId="548BBC8D" w14:textId="77777777" w:rsidR="00F30B64" w:rsidRDefault="00F30B64" w:rsidP="00F30B64">
            <w:pPr>
              <w:rPr>
                <w:rFonts w:ascii="Garamond" w:hAnsi="Garamond"/>
              </w:rPr>
            </w:pPr>
          </w:p>
          <w:p w14:paraId="5DC78816" w14:textId="77777777" w:rsidR="005D0202" w:rsidRDefault="005D0202" w:rsidP="00627C4D">
            <w:pPr>
              <w:rPr>
                <w:rFonts w:ascii="Garamond" w:hAnsi="Garamond"/>
              </w:rPr>
            </w:pPr>
          </w:p>
        </w:tc>
        <w:tc>
          <w:tcPr>
            <w:tcW w:w="3597" w:type="dxa"/>
          </w:tcPr>
          <w:p w14:paraId="4ABCA7D5" w14:textId="77777777" w:rsidR="005D0202" w:rsidRDefault="005D0202" w:rsidP="00627C4D">
            <w:pPr>
              <w:rPr>
                <w:rFonts w:ascii="Garamond" w:hAnsi="Garamond"/>
              </w:rPr>
            </w:pPr>
          </w:p>
        </w:tc>
      </w:tr>
      <w:tr w:rsidR="005D0202" w14:paraId="24765FE2" w14:textId="77777777" w:rsidTr="00FC7F0A">
        <w:tc>
          <w:tcPr>
            <w:tcW w:w="2875" w:type="dxa"/>
            <w:vAlign w:val="center"/>
          </w:tcPr>
          <w:p w14:paraId="2CF2B22C" w14:textId="7E8BF920" w:rsidR="005D0202" w:rsidRPr="003934A5" w:rsidRDefault="005D0202" w:rsidP="00FC7F0A">
            <w:pPr>
              <w:jc w:val="center"/>
              <w:rPr>
                <w:rFonts w:ascii="Garamond" w:hAnsi="Garamond"/>
              </w:rPr>
            </w:pPr>
            <w:r w:rsidRPr="003934A5">
              <w:rPr>
                <w:rFonts w:ascii="Garamond" w:hAnsi="Garamond"/>
              </w:rPr>
              <w:t xml:space="preserve">And I glow, </w:t>
            </w:r>
            <w:proofErr w:type="spellStart"/>
            <w:r w:rsidRPr="003934A5">
              <w:rPr>
                <w:rFonts w:ascii="Garamond" w:hAnsi="Garamond"/>
              </w:rPr>
              <w:t>'</w:t>
            </w:r>
            <w:proofErr w:type="gramStart"/>
            <w:r w:rsidRPr="003934A5">
              <w:rPr>
                <w:rFonts w:ascii="Garamond" w:hAnsi="Garamond"/>
              </w:rPr>
              <w:t>cause</w:t>
            </w:r>
            <w:proofErr w:type="spellEnd"/>
            <w:proofErr w:type="gramEnd"/>
            <w:r w:rsidRPr="003934A5">
              <w:rPr>
                <w:rFonts w:ascii="Garamond" w:hAnsi="Garamond"/>
              </w:rPr>
              <w:t xml:space="preserve"> I know what my worth is</w:t>
            </w:r>
          </w:p>
        </w:tc>
        <w:tc>
          <w:tcPr>
            <w:tcW w:w="4318" w:type="dxa"/>
          </w:tcPr>
          <w:p w14:paraId="0FCD52AE" w14:textId="77777777" w:rsidR="00F30B64" w:rsidRDefault="00F30B64" w:rsidP="00F30B64">
            <w:pPr>
              <w:rPr>
                <w:rFonts w:ascii="Garamond" w:hAnsi="Garamond"/>
              </w:rPr>
            </w:pPr>
          </w:p>
          <w:p w14:paraId="52E98E70" w14:textId="77777777" w:rsidR="00F30B64" w:rsidRDefault="00F30B64" w:rsidP="00F30B64">
            <w:pPr>
              <w:rPr>
                <w:rFonts w:ascii="Garamond" w:hAnsi="Garamond"/>
              </w:rPr>
            </w:pPr>
          </w:p>
          <w:p w14:paraId="650A457D" w14:textId="77777777" w:rsidR="00F30B64" w:rsidRDefault="00F30B64" w:rsidP="00F30B64">
            <w:pPr>
              <w:rPr>
                <w:rFonts w:ascii="Garamond" w:hAnsi="Garamond"/>
              </w:rPr>
            </w:pPr>
          </w:p>
          <w:p w14:paraId="75AA1F1E" w14:textId="77777777" w:rsidR="005D0202" w:rsidRDefault="005D0202" w:rsidP="00627C4D">
            <w:pPr>
              <w:rPr>
                <w:rFonts w:ascii="Garamond" w:hAnsi="Garamond"/>
              </w:rPr>
            </w:pPr>
          </w:p>
        </w:tc>
        <w:tc>
          <w:tcPr>
            <w:tcW w:w="3597" w:type="dxa"/>
          </w:tcPr>
          <w:p w14:paraId="1A78B9A3" w14:textId="77777777" w:rsidR="005D0202" w:rsidRDefault="005D0202" w:rsidP="00627C4D">
            <w:pPr>
              <w:rPr>
                <w:rFonts w:ascii="Garamond" w:hAnsi="Garamond"/>
              </w:rPr>
            </w:pPr>
          </w:p>
        </w:tc>
      </w:tr>
      <w:tr w:rsidR="005D0202" w14:paraId="2D7FC542" w14:textId="77777777" w:rsidTr="00FC7F0A">
        <w:tc>
          <w:tcPr>
            <w:tcW w:w="2875" w:type="dxa"/>
            <w:vAlign w:val="center"/>
          </w:tcPr>
          <w:p w14:paraId="6C492762" w14:textId="2CE24F0D" w:rsidR="005D0202" w:rsidRPr="003934A5" w:rsidRDefault="005D0202" w:rsidP="00FC7F0A">
            <w:pPr>
              <w:jc w:val="center"/>
              <w:rPr>
                <w:rFonts w:ascii="Garamond" w:hAnsi="Garamond"/>
              </w:rPr>
            </w:pPr>
            <w:r w:rsidRPr="003934A5">
              <w:rPr>
                <w:rFonts w:ascii="Garamond" w:hAnsi="Garamond"/>
              </w:rPr>
              <w:t>I don't ask how hard the work is</w:t>
            </w:r>
          </w:p>
        </w:tc>
        <w:tc>
          <w:tcPr>
            <w:tcW w:w="4318" w:type="dxa"/>
          </w:tcPr>
          <w:p w14:paraId="5618AE57" w14:textId="77777777" w:rsidR="00F30B64" w:rsidRDefault="00F30B64" w:rsidP="00F30B64">
            <w:pPr>
              <w:rPr>
                <w:rFonts w:ascii="Garamond" w:hAnsi="Garamond"/>
              </w:rPr>
            </w:pPr>
          </w:p>
          <w:p w14:paraId="0BE528F5" w14:textId="77777777" w:rsidR="00F30B64" w:rsidRDefault="00F30B64" w:rsidP="00F30B64">
            <w:pPr>
              <w:rPr>
                <w:rFonts w:ascii="Garamond" w:hAnsi="Garamond"/>
              </w:rPr>
            </w:pPr>
          </w:p>
          <w:p w14:paraId="71610150" w14:textId="77777777" w:rsidR="00F30B64" w:rsidRDefault="00F30B64" w:rsidP="00F30B64">
            <w:pPr>
              <w:rPr>
                <w:rFonts w:ascii="Garamond" w:hAnsi="Garamond"/>
              </w:rPr>
            </w:pPr>
          </w:p>
          <w:p w14:paraId="4D78C2FA" w14:textId="77777777" w:rsidR="005D0202" w:rsidRDefault="005D0202" w:rsidP="00627C4D">
            <w:pPr>
              <w:rPr>
                <w:rFonts w:ascii="Garamond" w:hAnsi="Garamond"/>
              </w:rPr>
            </w:pPr>
          </w:p>
        </w:tc>
        <w:tc>
          <w:tcPr>
            <w:tcW w:w="3597" w:type="dxa"/>
          </w:tcPr>
          <w:p w14:paraId="2CDCCBB6" w14:textId="77777777" w:rsidR="005D0202" w:rsidRDefault="005D0202" w:rsidP="00627C4D">
            <w:pPr>
              <w:rPr>
                <w:rFonts w:ascii="Garamond" w:hAnsi="Garamond"/>
              </w:rPr>
            </w:pPr>
          </w:p>
        </w:tc>
      </w:tr>
      <w:tr w:rsidR="005D0202" w14:paraId="280D5827" w14:textId="77777777" w:rsidTr="00FC7F0A">
        <w:tc>
          <w:tcPr>
            <w:tcW w:w="2875" w:type="dxa"/>
            <w:vAlign w:val="center"/>
          </w:tcPr>
          <w:p w14:paraId="19BF3B0A" w14:textId="19DA52D2" w:rsidR="005D0202" w:rsidRPr="003934A5" w:rsidRDefault="005D0202" w:rsidP="00FC7F0A">
            <w:pPr>
              <w:jc w:val="center"/>
              <w:rPr>
                <w:rFonts w:ascii="Garamond" w:hAnsi="Garamond"/>
              </w:rPr>
            </w:pPr>
            <w:r w:rsidRPr="003934A5">
              <w:rPr>
                <w:rFonts w:ascii="Garamond" w:hAnsi="Garamond"/>
              </w:rPr>
              <w:lastRenderedPageBreak/>
              <w:t>Got a rough indestructible surface</w:t>
            </w:r>
          </w:p>
        </w:tc>
        <w:tc>
          <w:tcPr>
            <w:tcW w:w="4318" w:type="dxa"/>
          </w:tcPr>
          <w:p w14:paraId="317C50C0" w14:textId="77777777" w:rsidR="00F30B64" w:rsidRDefault="00F30B64" w:rsidP="00F30B64">
            <w:pPr>
              <w:rPr>
                <w:rFonts w:ascii="Garamond" w:hAnsi="Garamond"/>
              </w:rPr>
            </w:pPr>
          </w:p>
          <w:p w14:paraId="0932A4CE" w14:textId="77777777" w:rsidR="00F30B64" w:rsidRDefault="00F30B64" w:rsidP="00F30B64">
            <w:pPr>
              <w:rPr>
                <w:rFonts w:ascii="Garamond" w:hAnsi="Garamond"/>
              </w:rPr>
            </w:pPr>
          </w:p>
          <w:p w14:paraId="76E91826" w14:textId="77777777" w:rsidR="00F30B64" w:rsidRDefault="00F30B64" w:rsidP="00F30B64">
            <w:pPr>
              <w:rPr>
                <w:rFonts w:ascii="Garamond" w:hAnsi="Garamond"/>
              </w:rPr>
            </w:pPr>
          </w:p>
          <w:p w14:paraId="58489BBD" w14:textId="77777777" w:rsidR="005D0202" w:rsidRDefault="005D0202" w:rsidP="00627C4D">
            <w:pPr>
              <w:rPr>
                <w:rFonts w:ascii="Garamond" w:hAnsi="Garamond"/>
              </w:rPr>
            </w:pPr>
          </w:p>
        </w:tc>
        <w:tc>
          <w:tcPr>
            <w:tcW w:w="3597" w:type="dxa"/>
          </w:tcPr>
          <w:p w14:paraId="748B88D5" w14:textId="77777777" w:rsidR="005D0202" w:rsidRDefault="005D0202" w:rsidP="00627C4D">
            <w:pPr>
              <w:rPr>
                <w:rFonts w:ascii="Garamond" w:hAnsi="Garamond"/>
              </w:rPr>
            </w:pPr>
          </w:p>
        </w:tc>
      </w:tr>
      <w:tr w:rsidR="005D0202" w14:paraId="7949CFD9" w14:textId="77777777" w:rsidTr="00FC7F0A">
        <w:tc>
          <w:tcPr>
            <w:tcW w:w="2875" w:type="dxa"/>
            <w:vAlign w:val="center"/>
          </w:tcPr>
          <w:p w14:paraId="22FBA4EA" w14:textId="4B6A7293" w:rsidR="005D0202" w:rsidRPr="003934A5" w:rsidRDefault="005D0202" w:rsidP="00FC7F0A">
            <w:pPr>
              <w:jc w:val="center"/>
              <w:rPr>
                <w:rFonts w:ascii="Garamond" w:hAnsi="Garamond"/>
              </w:rPr>
            </w:pPr>
            <w:r w:rsidRPr="003934A5">
              <w:rPr>
                <w:rFonts w:ascii="Garamond" w:hAnsi="Garamond"/>
              </w:rPr>
              <w:t>Diamonds and platinum, I find '</w:t>
            </w:r>
            <w:proofErr w:type="spellStart"/>
            <w:r w:rsidRPr="003934A5">
              <w:rPr>
                <w:rFonts w:ascii="Garamond" w:hAnsi="Garamond"/>
              </w:rPr>
              <w:t>em</w:t>
            </w:r>
            <w:proofErr w:type="spellEnd"/>
            <w:r w:rsidRPr="003934A5">
              <w:rPr>
                <w:rFonts w:ascii="Garamond" w:hAnsi="Garamond"/>
              </w:rPr>
              <w:t>, I flatten '</w:t>
            </w:r>
            <w:proofErr w:type="spellStart"/>
            <w:r w:rsidRPr="003934A5">
              <w:rPr>
                <w:rFonts w:ascii="Garamond" w:hAnsi="Garamond"/>
              </w:rPr>
              <w:t>em</w:t>
            </w:r>
            <w:proofErr w:type="spellEnd"/>
          </w:p>
        </w:tc>
        <w:tc>
          <w:tcPr>
            <w:tcW w:w="4318" w:type="dxa"/>
          </w:tcPr>
          <w:p w14:paraId="334524B6" w14:textId="77777777" w:rsidR="00F30B64" w:rsidRDefault="00F30B64" w:rsidP="00F30B64">
            <w:pPr>
              <w:rPr>
                <w:rFonts w:ascii="Garamond" w:hAnsi="Garamond"/>
              </w:rPr>
            </w:pPr>
          </w:p>
          <w:p w14:paraId="7E9E2F28" w14:textId="77777777" w:rsidR="00F30B64" w:rsidRDefault="00F30B64" w:rsidP="00F30B64">
            <w:pPr>
              <w:rPr>
                <w:rFonts w:ascii="Garamond" w:hAnsi="Garamond"/>
              </w:rPr>
            </w:pPr>
          </w:p>
          <w:p w14:paraId="158417F5" w14:textId="77777777" w:rsidR="00F30B64" w:rsidRDefault="00F30B64" w:rsidP="00F30B64">
            <w:pPr>
              <w:rPr>
                <w:rFonts w:ascii="Garamond" w:hAnsi="Garamond"/>
              </w:rPr>
            </w:pPr>
          </w:p>
          <w:p w14:paraId="2AF26932" w14:textId="77777777" w:rsidR="005D0202" w:rsidRDefault="005D0202" w:rsidP="00627C4D">
            <w:pPr>
              <w:rPr>
                <w:rFonts w:ascii="Garamond" w:hAnsi="Garamond"/>
              </w:rPr>
            </w:pPr>
          </w:p>
        </w:tc>
        <w:tc>
          <w:tcPr>
            <w:tcW w:w="3597" w:type="dxa"/>
          </w:tcPr>
          <w:p w14:paraId="30BA61E1" w14:textId="77777777" w:rsidR="005D0202" w:rsidRDefault="005D0202" w:rsidP="00627C4D">
            <w:pPr>
              <w:rPr>
                <w:rFonts w:ascii="Garamond" w:hAnsi="Garamond"/>
              </w:rPr>
            </w:pPr>
          </w:p>
        </w:tc>
      </w:tr>
      <w:tr w:rsidR="005D0202" w14:paraId="332838B1" w14:textId="77777777" w:rsidTr="00FC7F0A">
        <w:tc>
          <w:tcPr>
            <w:tcW w:w="2875" w:type="dxa"/>
            <w:vAlign w:val="center"/>
          </w:tcPr>
          <w:p w14:paraId="1FB7B33E" w14:textId="482D1898" w:rsidR="005D0202" w:rsidRPr="003934A5" w:rsidRDefault="005D0202" w:rsidP="00FC7F0A">
            <w:pPr>
              <w:jc w:val="center"/>
              <w:rPr>
                <w:rFonts w:ascii="Garamond" w:hAnsi="Garamond"/>
              </w:rPr>
            </w:pPr>
            <w:r w:rsidRPr="003934A5">
              <w:rPr>
                <w:rFonts w:ascii="Garamond" w:hAnsi="Garamond"/>
              </w:rPr>
              <w:t>I take what I'm handed, I break what's demanded, but</w:t>
            </w:r>
          </w:p>
        </w:tc>
        <w:tc>
          <w:tcPr>
            <w:tcW w:w="4318" w:type="dxa"/>
          </w:tcPr>
          <w:p w14:paraId="0797C063" w14:textId="77777777" w:rsidR="00F30B64" w:rsidRDefault="00F30B64" w:rsidP="00F30B64">
            <w:pPr>
              <w:rPr>
                <w:rFonts w:ascii="Garamond" w:hAnsi="Garamond"/>
              </w:rPr>
            </w:pPr>
          </w:p>
          <w:p w14:paraId="63BC5A26" w14:textId="77777777" w:rsidR="00F30B64" w:rsidRDefault="00F30B64" w:rsidP="00F30B64">
            <w:pPr>
              <w:rPr>
                <w:rFonts w:ascii="Garamond" w:hAnsi="Garamond"/>
              </w:rPr>
            </w:pPr>
          </w:p>
          <w:p w14:paraId="4BDB48E2" w14:textId="77777777" w:rsidR="00F30B64" w:rsidRDefault="00F30B64" w:rsidP="00F30B64">
            <w:pPr>
              <w:rPr>
                <w:rFonts w:ascii="Garamond" w:hAnsi="Garamond"/>
              </w:rPr>
            </w:pPr>
          </w:p>
          <w:p w14:paraId="65640B4B" w14:textId="77777777" w:rsidR="005D0202" w:rsidRDefault="005D0202" w:rsidP="00627C4D">
            <w:pPr>
              <w:rPr>
                <w:rFonts w:ascii="Garamond" w:hAnsi="Garamond"/>
              </w:rPr>
            </w:pPr>
          </w:p>
        </w:tc>
        <w:tc>
          <w:tcPr>
            <w:tcW w:w="3597" w:type="dxa"/>
          </w:tcPr>
          <w:p w14:paraId="4A1217CF" w14:textId="77777777" w:rsidR="005D0202" w:rsidRDefault="005D0202" w:rsidP="00627C4D">
            <w:pPr>
              <w:rPr>
                <w:rFonts w:ascii="Garamond" w:hAnsi="Garamond"/>
              </w:rPr>
            </w:pPr>
          </w:p>
        </w:tc>
      </w:tr>
      <w:tr w:rsidR="005D0202" w14:paraId="5276925E" w14:textId="77777777" w:rsidTr="00FC7F0A">
        <w:tc>
          <w:tcPr>
            <w:tcW w:w="2875" w:type="dxa"/>
            <w:vAlign w:val="center"/>
          </w:tcPr>
          <w:p w14:paraId="2913A5A2" w14:textId="05154FC5" w:rsidR="005D0202" w:rsidRPr="003934A5" w:rsidRDefault="005D0202" w:rsidP="00FC7F0A">
            <w:pPr>
              <w:jc w:val="center"/>
              <w:rPr>
                <w:rFonts w:ascii="Garamond" w:hAnsi="Garamond"/>
              </w:rPr>
            </w:pPr>
            <w:r w:rsidRPr="003934A5">
              <w:rPr>
                <w:rFonts w:ascii="Garamond" w:hAnsi="Garamond"/>
              </w:rPr>
              <w:t>Under the surface</w:t>
            </w:r>
          </w:p>
        </w:tc>
        <w:tc>
          <w:tcPr>
            <w:tcW w:w="4318" w:type="dxa"/>
          </w:tcPr>
          <w:p w14:paraId="3687E137" w14:textId="77777777" w:rsidR="00F30B64" w:rsidRDefault="00F30B64" w:rsidP="00F30B64">
            <w:pPr>
              <w:rPr>
                <w:rFonts w:ascii="Garamond" w:hAnsi="Garamond"/>
              </w:rPr>
            </w:pPr>
          </w:p>
          <w:p w14:paraId="15D7D007" w14:textId="77777777" w:rsidR="00F30B64" w:rsidRDefault="00F30B64" w:rsidP="00F30B64">
            <w:pPr>
              <w:rPr>
                <w:rFonts w:ascii="Garamond" w:hAnsi="Garamond"/>
              </w:rPr>
            </w:pPr>
          </w:p>
          <w:p w14:paraId="1354563E" w14:textId="77777777" w:rsidR="00F30B64" w:rsidRDefault="00F30B64" w:rsidP="00F30B64">
            <w:pPr>
              <w:rPr>
                <w:rFonts w:ascii="Garamond" w:hAnsi="Garamond"/>
              </w:rPr>
            </w:pPr>
          </w:p>
          <w:p w14:paraId="71C60EB1" w14:textId="77777777" w:rsidR="005D0202" w:rsidRDefault="005D0202" w:rsidP="00627C4D">
            <w:pPr>
              <w:rPr>
                <w:rFonts w:ascii="Garamond" w:hAnsi="Garamond"/>
              </w:rPr>
            </w:pPr>
          </w:p>
        </w:tc>
        <w:tc>
          <w:tcPr>
            <w:tcW w:w="3597" w:type="dxa"/>
          </w:tcPr>
          <w:p w14:paraId="562E8A25" w14:textId="77777777" w:rsidR="005D0202" w:rsidRDefault="005D0202" w:rsidP="00627C4D">
            <w:pPr>
              <w:rPr>
                <w:rFonts w:ascii="Garamond" w:hAnsi="Garamond"/>
              </w:rPr>
            </w:pPr>
          </w:p>
        </w:tc>
      </w:tr>
      <w:tr w:rsidR="005D0202" w14:paraId="45833B17" w14:textId="77777777" w:rsidTr="00FC7F0A">
        <w:tc>
          <w:tcPr>
            <w:tcW w:w="2875" w:type="dxa"/>
            <w:vAlign w:val="center"/>
          </w:tcPr>
          <w:p w14:paraId="29DA13B1" w14:textId="410C899B" w:rsidR="005D0202" w:rsidRPr="003934A5" w:rsidRDefault="005D0202" w:rsidP="00FC7F0A">
            <w:pPr>
              <w:jc w:val="center"/>
              <w:rPr>
                <w:rFonts w:ascii="Garamond" w:hAnsi="Garamond"/>
              </w:rPr>
            </w:pPr>
            <w:r w:rsidRPr="003934A5">
              <w:rPr>
                <w:rFonts w:ascii="Garamond" w:hAnsi="Garamond"/>
              </w:rPr>
              <w:t>I feel berserk as a tightrope walker in a three-ring circus</w:t>
            </w:r>
          </w:p>
        </w:tc>
        <w:tc>
          <w:tcPr>
            <w:tcW w:w="4318" w:type="dxa"/>
          </w:tcPr>
          <w:p w14:paraId="257D36C2" w14:textId="77777777" w:rsidR="00F30B64" w:rsidRDefault="00F30B64" w:rsidP="00F30B64">
            <w:pPr>
              <w:rPr>
                <w:rFonts w:ascii="Garamond" w:hAnsi="Garamond"/>
              </w:rPr>
            </w:pPr>
          </w:p>
          <w:p w14:paraId="4FAA66B9" w14:textId="77777777" w:rsidR="00F30B64" w:rsidRDefault="00F30B64" w:rsidP="00F30B64">
            <w:pPr>
              <w:rPr>
                <w:rFonts w:ascii="Garamond" w:hAnsi="Garamond"/>
              </w:rPr>
            </w:pPr>
          </w:p>
          <w:p w14:paraId="5733B487" w14:textId="77777777" w:rsidR="00F30B64" w:rsidRDefault="00F30B64" w:rsidP="00F30B64">
            <w:pPr>
              <w:rPr>
                <w:rFonts w:ascii="Garamond" w:hAnsi="Garamond"/>
              </w:rPr>
            </w:pPr>
          </w:p>
          <w:p w14:paraId="2E32243A" w14:textId="77777777" w:rsidR="005D0202" w:rsidRDefault="005D0202" w:rsidP="00627C4D">
            <w:pPr>
              <w:rPr>
                <w:rFonts w:ascii="Garamond" w:hAnsi="Garamond"/>
              </w:rPr>
            </w:pPr>
          </w:p>
        </w:tc>
        <w:tc>
          <w:tcPr>
            <w:tcW w:w="3597" w:type="dxa"/>
          </w:tcPr>
          <w:p w14:paraId="54A47E04" w14:textId="77777777" w:rsidR="005D0202" w:rsidRDefault="005D0202" w:rsidP="00627C4D">
            <w:pPr>
              <w:rPr>
                <w:rFonts w:ascii="Garamond" w:hAnsi="Garamond"/>
              </w:rPr>
            </w:pPr>
          </w:p>
        </w:tc>
      </w:tr>
      <w:tr w:rsidR="005D0202" w14:paraId="227772C9" w14:textId="77777777" w:rsidTr="00FC7F0A">
        <w:tc>
          <w:tcPr>
            <w:tcW w:w="2875" w:type="dxa"/>
            <w:vAlign w:val="center"/>
          </w:tcPr>
          <w:p w14:paraId="567EC0D0" w14:textId="69D5D8D5" w:rsidR="005D0202" w:rsidRPr="003934A5" w:rsidRDefault="005D0202" w:rsidP="00FC7F0A">
            <w:pPr>
              <w:jc w:val="center"/>
              <w:rPr>
                <w:rFonts w:ascii="Garamond" w:hAnsi="Garamond"/>
              </w:rPr>
            </w:pPr>
            <w:r w:rsidRPr="003934A5">
              <w:rPr>
                <w:rFonts w:ascii="Garamond" w:hAnsi="Garamond"/>
              </w:rPr>
              <w:t>Under the surface</w:t>
            </w:r>
            <w:r w:rsidRPr="003934A5">
              <w:rPr>
                <w:rFonts w:ascii="Garamond" w:hAnsi="Garamond"/>
              </w:rPr>
              <w:br/>
              <w:t>Was Hercules ever like, "</w:t>
            </w:r>
            <w:proofErr w:type="spellStart"/>
            <w:r w:rsidRPr="003934A5">
              <w:rPr>
                <w:rFonts w:ascii="Garamond" w:hAnsi="Garamond"/>
              </w:rPr>
              <w:t>Yo</w:t>
            </w:r>
            <w:proofErr w:type="spellEnd"/>
            <w:r w:rsidRPr="003934A5">
              <w:rPr>
                <w:rFonts w:ascii="Garamond" w:hAnsi="Garamond"/>
              </w:rPr>
              <w:t xml:space="preserve">, I don't </w:t>
            </w:r>
            <w:proofErr w:type="spellStart"/>
            <w:r w:rsidRPr="003934A5">
              <w:rPr>
                <w:rFonts w:ascii="Garamond" w:hAnsi="Garamond"/>
              </w:rPr>
              <w:t>wanna</w:t>
            </w:r>
            <w:proofErr w:type="spellEnd"/>
            <w:r w:rsidRPr="003934A5">
              <w:rPr>
                <w:rFonts w:ascii="Garamond" w:hAnsi="Garamond"/>
              </w:rPr>
              <w:t xml:space="preserve"> fight Cerberus?"</w:t>
            </w:r>
          </w:p>
        </w:tc>
        <w:tc>
          <w:tcPr>
            <w:tcW w:w="4318" w:type="dxa"/>
          </w:tcPr>
          <w:p w14:paraId="75A17967" w14:textId="77777777" w:rsidR="00F30B64" w:rsidRDefault="00F30B64" w:rsidP="00F30B64">
            <w:pPr>
              <w:rPr>
                <w:rFonts w:ascii="Garamond" w:hAnsi="Garamond"/>
              </w:rPr>
            </w:pPr>
          </w:p>
          <w:p w14:paraId="4EBB66DE" w14:textId="77777777" w:rsidR="00F30B64" w:rsidRDefault="00F30B64" w:rsidP="00F30B64">
            <w:pPr>
              <w:rPr>
                <w:rFonts w:ascii="Garamond" w:hAnsi="Garamond"/>
              </w:rPr>
            </w:pPr>
          </w:p>
          <w:p w14:paraId="066635A2" w14:textId="77777777" w:rsidR="00F30B64" w:rsidRDefault="00F30B64" w:rsidP="00F30B64">
            <w:pPr>
              <w:rPr>
                <w:rFonts w:ascii="Garamond" w:hAnsi="Garamond"/>
              </w:rPr>
            </w:pPr>
          </w:p>
          <w:p w14:paraId="57B7D523" w14:textId="77777777" w:rsidR="005D0202" w:rsidRDefault="005D0202" w:rsidP="00627C4D">
            <w:pPr>
              <w:rPr>
                <w:rFonts w:ascii="Garamond" w:hAnsi="Garamond"/>
              </w:rPr>
            </w:pPr>
          </w:p>
        </w:tc>
        <w:tc>
          <w:tcPr>
            <w:tcW w:w="3597" w:type="dxa"/>
          </w:tcPr>
          <w:p w14:paraId="427876EE" w14:textId="77777777" w:rsidR="005D0202" w:rsidRDefault="005D0202" w:rsidP="00627C4D">
            <w:pPr>
              <w:rPr>
                <w:rFonts w:ascii="Garamond" w:hAnsi="Garamond"/>
              </w:rPr>
            </w:pPr>
          </w:p>
        </w:tc>
      </w:tr>
      <w:tr w:rsidR="005D0202" w14:paraId="26B19FBE" w14:textId="77777777" w:rsidTr="00FC7F0A">
        <w:tc>
          <w:tcPr>
            <w:tcW w:w="2875" w:type="dxa"/>
            <w:vAlign w:val="center"/>
          </w:tcPr>
          <w:p w14:paraId="5B7B5931" w14:textId="747CF9D2" w:rsidR="005D0202" w:rsidRPr="003934A5" w:rsidRDefault="005D0202" w:rsidP="00FC7F0A">
            <w:pPr>
              <w:jc w:val="center"/>
              <w:rPr>
                <w:rFonts w:ascii="Garamond" w:hAnsi="Garamond"/>
              </w:rPr>
            </w:pPr>
            <w:r w:rsidRPr="003934A5">
              <w:rPr>
                <w:rFonts w:ascii="Garamond" w:hAnsi="Garamond"/>
              </w:rPr>
              <w:t>Under the surface</w:t>
            </w:r>
            <w:r w:rsidRPr="003934A5">
              <w:rPr>
                <w:rFonts w:ascii="Garamond" w:hAnsi="Garamond"/>
              </w:rPr>
              <w:br/>
              <w:t>I'm pretty sure I'm worthless if I can't be of service</w:t>
            </w:r>
          </w:p>
        </w:tc>
        <w:tc>
          <w:tcPr>
            <w:tcW w:w="4318" w:type="dxa"/>
          </w:tcPr>
          <w:p w14:paraId="1A24394F" w14:textId="77777777" w:rsidR="00F30B64" w:rsidRDefault="00F30B64" w:rsidP="00F30B64">
            <w:pPr>
              <w:rPr>
                <w:rFonts w:ascii="Garamond" w:hAnsi="Garamond"/>
              </w:rPr>
            </w:pPr>
          </w:p>
          <w:p w14:paraId="7AB73AAD" w14:textId="77777777" w:rsidR="00F30B64" w:rsidRDefault="00F30B64" w:rsidP="00F30B64">
            <w:pPr>
              <w:rPr>
                <w:rFonts w:ascii="Garamond" w:hAnsi="Garamond"/>
              </w:rPr>
            </w:pPr>
          </w:p>
          <w:p w14:paraId="6252FAC7" w14:textId="77777777" w:rsidR="00F30B64" w:rsidRDefault="00F30B64" w:rsidP="00F30B64">
            <w:pPr>
              <w:rPr>
                <w:rFonts w:ascii="Garamond" w:hAnsi="Garamond"/>
              </w:rPr>
            </w:pPr>
          </w:p>
          <w:p w14:paraId="26199447" w14:textId="77777777" w:rsidR="005D0202" w:rsidRDefault="005D0202" w:rsidP="00627C4D">
            <w:pPr>
              <w:rPr>
                <w:rFonts w:ascii="Garamond" w:hAnsi="Garamond"/>
              </w:rPr>
            </w:pPr>
          </w:p>
        </w:tc>
        <w:tc>
          <w:tcPr>
            <w:tcW w:w="3597" w:type="dxa"/>
          </w:tcPr>
          <w:p w14:paraId="3E5A3BB7" w14:textId="77777777" w:rsidR="005D0202" w:rsidRDefault="005D0202" w:rsidP="00627C4D">
            <w:pPr>
              <w:rPr>
                <w:rFonts w:ascii="Garamond" w:hAnsi="Garamond"/>
              </w:rPr>
            </w:pPr>
          </w:p>
        </w:tc>
      </w:tr>
      <w:tr w:rsidR="005D0202" w14:paraId="45AB0A5F" w14:textId="77777777" w:rsidTr="00FC7F0A">
        <w:tc>
          <w:tcPr>
            <w:tcW w:w="2875" w:type="dxa"/>
            <w:vAlign w:val="center"/>
          </w:tcPr>
          <w:p w14:paraId="074A01B6" w14:textId="7413AD3D" w:rsidR="005D0202" w:rsidRPr="003934A5" w:rsidRDefault="005D0202" w:rsidP="00FC7F0A">
            <w:pPr>
              <w:jc w:val="center"/>
              <w:rPr>
                <w:rFonts w:ascii="Garamond" w:hAnsi="Garamond"/>
              </w:rPr>
            </w:pPr>
            <w:r w:rsidRPr="003934A5">
              <w:rPr>
                <w:rFonts w:ascii="Garamond" w:hAnsi="Garamond"/>
              </w:rPr>
              <w:t>A flaw or a crack</w:t>
            </w:r>
          </w:p>
        </w:tc>
        <w:tc>
          <w:tcPr>
            <w:tcW w:w="4318" w:type="dxa"/>
          </w:tcPr>
          <w:p w14:paraId="246B8EEB" w14:textId="77777777" w:rsidR="00F30B64" w:rsidRDefault="00F30B64" w:rsidP="00F30B64">
            <w:pPr>
              <w:rPr>
                <w:rFonts w:ascii="Garamond" w:hAnsi="Garamond"/>
              </w:rPr>
            </w:pPr>
          </w:p>
          <w:p w14:paraId="4D56930E" w14:textId="77777777" w:rsidR="00F30B64" w:rsidRDefault="00F30B64" w:rsidP="00F30B64">
            <w:pPr>
              <w:rPr>
                <w:rFonts w:ascii="Garamond" w:hAnsi="Garamond"/>
              </w:rPr>
            </w:pPr>
          </w:p>
          <w:p w14:paraId="0D545715" w14:textId="77777777" w:rsidR="00F30B64" w:rsidRDefault="00F30B64" w:rsidP="00F30B64">
            <w:pPr>
              <w:rPr>
                <w:rFonts w:ascii="Garamond" w:hAnsi="Garamond"/>
              </w:rPr>
            </w:pPr>
          </w:p>
          <w:p w14:paraId="3D3053BF" w14:textId="77777777" w:rsidR="005D0202" w:rsidRDefault="005D0202" w:rsidP="00627C4D">
            <w:pPr>
              <w:rPr>
                <w:rFonts w:ascii="Garamond" w:hAnsi="Garamond"/>
              </w:rPr>
            </w:pPr>
          </w:p>
        </w:tc>
        <w:tc>
          <w:tcPr>
            <w:tcW w:w="3597" w:type="dxa"/>
          </w:tcPr>
          <w:p w14:paraId="02099BCF" w14:textId="77777777" w:rsidR="005D0202" w:rsidRDefault="005D0202" w:rsidP="00627C4D">
            <w:pPr>
              <w:rPr>
                <w:rFonts w:ascii="Garamond" w:hAnsi="Garamond"/>
              </w:rPr>
            </w:pPr>
          </w:p>
        </w:tc>
      </w:tr>
      <w:tr w:rsidR="005D0202" w14:paraId="023B73A8" w14:textId="77777777" w:rsidTr="00FC7F0A">
        <w:tc>
          <w:tcPr>
            <w:tcW w:w="2875" w:type="dxa"/>
            <w:vAlign w:val="center"/>
          </w:tcPr>
          <w:p w14:paraId="4DB9C4DE" w14:textId="68F81020" w:rsidR="005D0202" w:rsidRPr="003934A5" w:rsidRDefault="005D0202" w:rsidP="00FC7F0A">
            <w:pPr>
              <w:jc w:val="center"/>
              <w:rPr>
                <w:rFonts w:ascii="Garamond" w:hAnsi="Garamond"/>
              </w:rPr>
            </w:pPr>
            <w:r w:rsidRPr="003934A5">
              <w:rPr>
                <w:rFonts w:ascii="Garamond" w:hAnsi="Garamond"/>
              </w:rPr>
              <w:t>The straw in the stack</w:t>
            </w:r>
            <w:r w:rsidRPr="003934A5">
              <w:rPr>
                <w:rFonts w:ascii="Garamond" w:hAnsi="Garamond"/>
              </w:rPr>
              <w:br/>
              <w:t>That breaks the camel's back</w:t>
            </w:r>
          </w:p>
        </w:tc>
        <w:tc>
          <w:tcPr>
            <w:tcW w:w="4318" w:type="dxa"/>
          </w:tcPr>
          <w:p w14:paraId="779D6FAE" w14:textId="77777777" w:rsidR="00F30B64" w:rsidRDefault="00F30B64" w:rsidP="00F30B64">
            <w:pPr>
              <w:rPr>
                <w:rFonts w:ascii="Garamond" w:hAnsi="Garamond"/>
              </w:rPr>
            </w:pPr>
          </w:p>
          <w:p w14:paraId="6DD2691C" w14:textId="77777777" w:rsidR="00F30B64" w:rsidRDefault="00F30B64" w:rsidP="00F30B64">
            <w:pPr>
              <w:rPr>
                <w:rFonts w:ascii="Garamond" w:hAnsi="Garamond"/>
              </w:rPr>
            </w:pPr>
          </w:p>
          <w:p w14:paraId="3C173D99" w14:textId="77777777" w:rsidR="00F30B64" w:rsidRDefault="00F30B64" w:rsidP="00F30B64">
            <w:pPr>
              <w:rPr>
                <w:rFonts w:ascii="Garamond" w:hAnsi="Garamond"/>
              </w:rPr>
            </w:pPr>
          </w:p>
          <w:p w14:paraId="6AC247C5" w14:textId="77777777" w:rsidR="005D0202" w:rsidRDefault="005D0202" w:rsidP="00627C4D">
            <w:pPr>
              <w:rPr>
                <w:rFonts w:ascii="Garamond" w:hAnsi="Garamond"/>
              </w:rPr>
            </w:pPr>
          </w:p>
        </w:tc>
        <w:tc>
          <w:tcPr>
            <w:tcW w:w="3597" w:type="dxa"/>
          </w:tcPr>
          <w:p w14:paraId="3A484994" w14:textId="77777777" w:rsidR="005D0202" w:rsidRDefault="005D0202" w:rsidP="00627C4D">
            <w:pPr>
              <w:rPr>
                <w:rFonts w:ascii="Garamond" w:hAnsi="Garamond"/>
              </w:rPr>
            </w:pPr>
          </w:p>
        </w:tc>
      </w:tr>
      <w:tr w:rsidR="005D0202" w14:paraId="359EC8AA" w14:textId="77777777" w:rsidTr="00FC7F0A">
        <w:tc>
          <w:tcPr>
            <w:tcW w:w="2875" w:type="dxa"/>
            <w:vAlign w:val="center"/>
          </w:tcPr>
          <w:p w14:paraId="3DD0B30C" w14:textId="378468E5" w:rsidR="005D0202" w:rsidRPr="003934A5" w:rsidRDefault="005D0202" w:rsidP="00FC7F0A">
            <w:pPr>
              <w:jc w:val="center"/>
              <w:rPr>
                <w:rFonts w:ascii="Garamond" w:hAnsi="Garamond"/>
              </w:rPr>
            </w:pPr>
            <w:r w:rsidRPr="003934A5">
              <w:rPr>
                <w:rFonts w:ascii="Garamond" w:hAnsi="Garamond"/>
              </w:rPr>
              <w:t>What breaks the camel's back?</w:t>
            </w:r>
          </w:p>
        </w:tc>
        <w:tc>
          <w:tcPr>
            <w:tcW w:w="4318" w:type="dxa"/>
          </w:tcPr>
          <w:p w14:paraId="62A2FC1C" w14:textId="77777777" w:rsidR="00F30B64" w:rsidRDefault="00F30B64" w:rsidP="00F30B64">
            <w:pPr>
              <w:rPr>
                <w:rFonts w:ascii="Garamond" w:hAnsi="Garamond"/>
              </w:rPr>
            </w:pPr>
          </w:p>
          <w:p w14:paraId="21AE9CBC" w14:textId="77777777" w:rsidR="00F30B64" w:rsidRDefault="00F30B64" w:rsidP="00F30B64">
            <w:pPr>
              <w:rPr>
                <w:rFonts w:ascii="Garamond" w:hAnsi="Garamond"/>
              </w:rPr>
            </w:pPr>
          </w:p>
          <w:p w14:paraId="42BF949D" w14:textId="77777777" w:rsidR="00F30B64" w:rsidRDefault="00F30B64" w:rsidP="00F30B64">
            <w:pPr>
              <w:rPr>
                <w:rFonts w:ascii="Garamond" w:hAnsi="Garamond"/>
              </w:rPr>
            </w:pPr>
          </w:p>
          <w:p w14:paraId="0A71A3FD" w14:textId="77777777" w:rsidR="005D0202" w:rsidRDefault="005D0202" w:rsidP="00627C4D">
            <w:pPr>
              <w:rPr>
                <w:rFonts w:ascii="Garamond" w:hAnsi="Garamond"/>
              </w:rPr>
            </w:pPr>
          </w:p>
        </w:tc>
        <w:tc>
          <w:tcPr>
            <w:tcW w:w="3597" w:type="dxa"/>
          </w:tcPr>
          <w:p w14:paraId="44ACD61C" w14:textId="77777777" w:rsidR="005D0202" w:rsidRDefault="005D0202" w:rsidP="00627C4D">
            <w:pPr>
              <w:rPr>
                <w:rFonts w:ascii="Garamond" w:hAnsi="Garamond"/>
              </w:rPr>
            </w:pPr>
          </w:p>
        </w:tc>
      </w:tr>
      <w:tr w:rsidR="005D0202" w14:paraId="5CCF4B81" w14:textId="77777777" w:rsidTr="00FC7F0A">
        <w:tc>
          <w:tcPr>
            <w:tcW w:w="2875" w:type="dxa"/>
            <w:vAlign w:val="center"/>
          </w:tcPr>
          <w:p w14:paraId="2784E917" w14:textId="2F804DBA" w:rsidR="005D0202" w:rsidRPr="003934A5" w:rsidRDefault="005D0202" w:rsidP="00FC7F0A">
            <w:pPr>
              <w:jc w:val="center"/>
              <w:rPr>
                <w:rFonts w:ascii="Garamond" w:hAnsi="Garamond"/>
              </w:rPr>
            </w:pPr>
            <w:r w:rsidRPr="003934A5">
              <w:rPr>
                <w:rFonts w:ascii="Garamond" w:hAnsi="Garamond"/>
              </w:rPr>
              <w:t>It's pressure, like a drip, drip, drip that'll never stop</w:t>
            </w:r>
          </w:p>
        </w:tc>
        <w:tc>
          <w:tcPr>
            <w:tcW w:w="4318" w:type="dxa"/>
          </w:tcPr>
          <w:p w14:paraId="4AB52D57" w14:textId="77777777" w:rsidR="00F30B64" w:rsidRDefault="00F30B64" w:rsidP="00F30B64">
            <w:pPr>
              <w:rPr>
                <w:rFonts w:ascii="Garamond" w:hAnsi="Garamond"/>
              </w:rPr>
            </w:pPr>
          </w:p>
          <w:p w14:paraId="2399486F" w14:textId="77777777" w:rsidR="00F30B64" w:rsidRDefault="00F30B64" w:rsidP="00F30B64">
            <w:pPr>
              <w:rPr>
                <w:rFonts w:ascii="Garamond" w:hAnsi="Garamond"/>
              </w:rPr>
            </w:pPr>
          </w:p>
          <w:p w14:paraId="4A7C9E65" w14:textId="77777777" w:rsidR="00F30B64" w:rsidRDefault="00F30B64" w:rsidP="00F30B64">
            <w:pPr>
              <w:rPr>
                <w:rFonts w:ascii="Garamond" w:hAnsi="Garamond"/>
              </w:rPr>
            </w:pPr>
          </w:p>
          <w:p w14:paraId="30EEEE33" w14:textId="77777777" w:rsidR="005D0202" w:rsidRDefault="005D0202" w:rsidP="00627C4D">
            <w:pPr>
              <w:rPr>
                <w:rFonts w:ascii="Garamond" w:hAnsi="Garamond"/>
              </w:rPr>
            </w:pPr>
          </w:p>
        </w:tc>
        <w:tc>
          <w:tcPr>
            <w:tcW w:w="3597" w:type="dxa"/>
          </w:tcPr>
          <w:p w14:paraId="5934E202" w14:textId="77777777" w:rsidR="005D0202" w:rsidRDefault="005D0202" w:rsidP="00627C4D">
            <w:pPr>
              <w:rPr>
                <w:rFonts w:ascii="Garamond" w:hAnsi="Garamond"/>
              </w:rPr>
            </w:pPr>
          </w:p>
        </w:tc>
      </w:tr>
      <w:tr w:rsidR="005D0202" w14:paraId="02DD2FF4" w14:textId="77777777" w:rsidTr="00FC7F0A">
        <w:tc>
          <w:tcPr>
            <w:tcW w:w="2875" w:type="dxa"/>
            <w:vAlign w:val="center"/>
          </w:tcPr>
          <w:p w14:paraId="17907978" w14:textId="7B307F7E" w:rsidR="005D0202" w:rsidRPr="003934A5" w:rsidRDefault="005D0202" w:rsidP="00FC7F0A">
            <w:pPr>
              <w:jc w:val="center"/>
              <w:rPr>
                <w:rFonts w:ascii="Garamond" w:hAnsi="Garamond"/>
              </w:rPr>
            </w:pPr>
            <w:r w:rsidRPr="003934A5">
              <w:rPr>
                <w:rFonts w:ascii="Garamond" w:hAnsi="Garamond"/>
              </w:rPr>
              <w:t>Pressure that'll tip, tip, tip 'til you just go pop</w:t>
            </w:r>
          </w:p>
        </w:tc>
        <w:tc>
          <w:tcPr>
            <w:tcW w:w="4318" w:type="dxa"/>
          </w:tcPr>
          <w:p w14:paraId="29D55AE4" w14:textId="77777777" w:rsidR="00F30B64" w:rsidRDefault="00F30B64" w:rsidP="00F30B64">
            <w:pPr>
              <w:rPr>
                <w:rFonts w:ascii="Garamond" w:hAnsi="Garamond"/>
              </w:rPr>
            </w:pPr>
          </w:p>
          <w:p w14:paraId="790C9A44" w14:textId="77777777" w:rsidR="00F30B64" w:rsidRDefault="00F30B64" w:rsidP="00F30B64">
            <w:pPr>
              <w:rPr>
                <w:rFonts w:ascii="Garamond" w:hAnsi="Garamond"/>
              </w:rPr>
            </w:pPr>
          </w:p>
          <w:p w14:paraId="738720CE" w14:textId="77777777" w:rsidR="00F30B64" w:rsidRDefault="00F30B64" w:rsidP="00F30B64">
            <w:pPr>
              <w:rPr>
                <w:rFonts w:ascii="Garamond" w:hAnsi="Garamond"/>
              </w:rPr>
            </w:pPr>
          </w:p>
          <w:p w14:paraId="1C90AFC3" w14:textId="77777777" w:rsidR="005D0202" w:rsidRDefault="005D0202" w:rsidP="00627C4D">
            <w:pPr>
              <w:rPr>
                <w:rFonts w:ascii="Garamond" w:hAnsi="Garamond"/>
              </w:rPr>
            </w:pPr>
          </w:p>
        </w:tc>
        <w:tc>
          <w:tcPr>
            <w:tcW w:w="3597" w:type="dxa"/>
          </w:tcPr>
          <w:p w14:paraId="75B38408" w14:textId="77777777" w:rsidR="005D0202" w:rsidRDefault="005D0202" w:rsidP="00627C4D">
            <w:pPr>
              <w:rPr>
                <w:rFonts w:ascii="Garamond" w:hAnsi="Garamond"/>
              </w:rPr>
            </w:pPr>
          </w:p>
        </w:tc>
      </w:tr>
      <w:tr w:rsidR="005D0202" w14:paraId="18026E79" w14:textId="77777777" w:rsidTr="00FC7F0A">
        <w:tc>
          <w:tcPr>
            <w:tcW w:w="2875" w:type="dxa"/>
            <w:vAlign w:val="center"/>
          </w:tcPr>
          <w:p w14:paraId="7A855FA8" w14:textId="67B3DE8A" w:rsidR="005D0202" w:rsidRPr="003934A5" w:rsidRDefault="005D0202" w:rsidP="00FC7F0A">
            <w:pPr>
              <w:jc w:val="center"/>
              <w:rPr>
                <w:rFonts w:ascii="Garamond" w:hAnsi="Garamond"/>
              </w:rPr>
            </w:pPr>
            <w:r w:rsidRPr="003934A5">
              <w:rPr>
                <w:rFonts w:ascii="Garamond" w:hAnsi="Garamond"/>
              </w:rPr>
              <w:t>Give it to your sister, your sister's older</w:t>
            </w:r>
          </w:p>
        </w:tc>
        <w:tc>
          <w:tcPr>
            <w:tcW w:w="4318" w:type="dxa"/>
          </w:tcPr>
          <w:p w14:paraId="220273A7" w14:textId="77777777" w:rsidR="00F30B64" w:rsidRDefault="00F30B64" w:rsidP="00F30B64">
            <w:pPr>
              <w:rPr>
                <w:rFonts w:ascii="Garamond" w:hAnsi="Garamond"/>
              </w:rPr>
            </w:pPr>
          </w:p>
          <w:p w14:paraId="531B8809" w14:textId="77777777" w:rsidR="00F30B64" w:rsidRDefault="00F30B64" w:rsidP="00F30B64">
            <w:pPr>
              <w:rPr>
                <w:rFonts w:ascii="Garamond" w:hAnsi="Garamond"/>
              </w:rPr>
            </w:pPr>
          </w:p>
          <w:p w14:paraId="623EAE37" w14:textId="77777777" w:rsidR="00F30B64" w:rsidRDefault="00F30B64" w:rsidP="00F30B64">
            <w:pPr>
              <w:rPr>
                <w:rFonts w:ascii="Garamond" w:hAnsi="Garamond"/>
              </w:rPr>
            </w:pPr>
          </w:p>
          <w:p w14:paraId="69B39CD4" w14:textId="77777777" w:rsidR="005D0202" w:rsidRDefault="005D0202" w:rsidP="00627C4D">
            <w:pPr>
              <w:rPr>
                <w:rFonts w:ascii="Garamond" w:hAnsi="Garamond"/>
              </w:rPr>
            </w:pPr>
          </w:p>
        </w:tc>
        <w:tc>
          <w:tcPr>
            <w:tcW w:w="3597" w:type="dxa"/>
          </w:tcPr>
          <w:p w14:paraId="2A94580B" w14:textId="77777777" w:rsidR="005D0202" w:rsidRDefault="005D0202" w:rsidP="00627C4D">
            <w:pPr>
              <w:rPr>
                <w:rFonts w:ascii="Garamond" w:hAnsi="Garamond"/>
              </w:rPr>
            </w:pPr>
          </w:p>
        </w:tc>
      </w:tr>
      <w:tr w:rsidR="005D0202" w14:paraId="71C61548" w14:textId="77777777" w:rsidTr="00FC7F0A">
        <w:tc>
          <w:tcPr>
            <w:tcW w:w="2875" w:type="dxa"/>
            <w:vAlign w:val="center"/>
          </w:tcPr>
          <w:p w14:paraId="3054CE95" w14:textId="78741B82" w:rsidR="005D0202" w:rsidRPr="003934A5" w:rsidRDefault="005D0202" w:rsidP="00FC7F0A">
            <w:pPr>
              <w:jc w:val="center"/>
              <w:rPr>
                <w:rFonts w:ascii="Garamond" w:hAnsi="Garamond"/>
              </w:rPr>
            </w:pPr>
            <w:r w:rsidRPr="003934A5">
              <w:rPr>
                <w:rFonts w:ascii="Garamond" w:hAnsi="Garamond"/>
              </w:rPr>
              <w:lastRenderedPageBreak/>
              <w:t>Give her all the heavy things we can't shoulder</w:t>
            </w:r>
          </w:p>
        </w:tc>
        <w:tc>
          <w:tcPr>
            <w:tcW w:w="4318" w:type="dxa"/>
          </w:tcPr>
          <w:p w14:paraId="19AE51DE" w14:textId="77777777" w:rsidR="00F30B64" w:rsidRDefault="00F30B64" w:rsidP="00F30B64">
            <w:pPr>
              <w:rPr>
                <w:rFonts w:ascii="Garamond" w:hAnsi="Garamond"/>
              </w:rPr>
            </w:pPr>
          </w:p>
          <w:p w14:paraId="4F877BFA" w14:textId="77777777" w:rsidR="00F30B64" w:rsidRDefault="00F30B64" w:rsidP="00F30B64">
            <w:pPr>
              <w:rPr>
                <w:rFonts w:ascii="Garamond" w:hAnsi="Garamond"/>
              </w:rPr>
            </w:pPr>
          </w:p>
          <w:p w14:paraId="1BAC06DB" w14:textId="77777777" w:rsidR="00F30B64" w:rsidRDefault="00F30B64" w:rsidP="00F30B64">
            <w:pPr>
              <w:rPr>
                <w:rFonts w:ascii="Garamond" w:hAnsi="Garamond"/>
              </w:rPr>
            </w:pPr>
          </w:p>
          <w:p w14:paraId="4085ED91" w14:textId="77777777" w:rsidR="005D0202" w:rsidRDefault="005D0202" w:rsidP="00627C4D">
            <w:pPr>
              <w:rPr>
                <w:rFonts w:ascii="Garamond" w:hAnsi="Garamond"/>
              </w:rPr>
            </w:pPr>
          </w:p>
        </w:tc>
        <w:tc>
          <w:tcPr>
            <w:tcW w:w="3597" w:type="dxa"/>
          </w:tcPr>
          <w:p w14:paraId="6CF7996E" w14:textId="77777777" w:rsidR="005D0202" w:rsidRDefault="005D0202" w:rsidP="00627C4D">
            <w:pPr>
              <w:rPr>
                <w:rFonts w:ascii="Garamond" w:hAnsi="Garamond"/>
              </w:rPr>
            </w:pPr>
          </w:p>
        </w:tc>
      </w:tr>
      <w:tr w:rsidR="005D0202" w14:paraId="3F9D8794" w14:textId="77777777" w:rsidTr="00FC7F0A">
        <w:tc>
          <w:tcPr>
            <w:tcW w:w="2875" w:type="dxa"/>
            <w:vAlign w:val="center"/>
          </w:tcPr>
          <w:p w14:paraId="572B62F7" w14:textId="2034CB77" w:rsidR="005D0202" w:rsidRPr="003934A5" w:rsidRDefault="005D0202" w:rsidP="00FC7F0A">
            <w:pPr>
              <w:jc w:val="center"/>
              <w:rPr>
                <w:rFonts w:ascii="Garamond" w:hAnsi="Garamond"/>
              </w:rPr>
            </w:pPr>
            <w:r w:rsidRPr="003934A5">
              <w:rPr>
                <w:rFonts w:ascii="Garamond" w:hAnsi="Garamond"/>
              </w:rPr>
              <w:t>Who am I if I can't run with the ball?</w:t>
            </w:r>
          </w:p>
        </w:tc>
        <w:tc>
          <w:tcPr>
            <w:tcW w:w="4318" w:type="dxa"/>
          </w:tcPr>
          <w:p w14:paraId="318FBBA7" w14:textId="77777777" w:rsidR="00F30B64" w:rsidRDefault="00F30B64" w:rsidP="00F30B64">
            <w:pPr>
              <w:rPr>
                <w:rFonts w:ascii="Garamond" w:hAnsi="Garamond"/>
              </w:rPr>
            </w:pPr>
          </w:p>
          <w:p w14:paraId="721EC311" w14:textId="77777777" w:rsidR="00F30B64" w:rsidRDefault="00F30B64" w:rsidP="00F30B64">
            <w:pPr>
              <w:rPr>
                <w:rFonts w:ascii="Garamond" w:hAnsi="Garamond"/>
              </w:rPr>
            </w:pPr>
          </w:p>
          <w:p w14:paraId="212E555E" w14:textId="77777777" w:rsidR="00F30B64" w:rsidRDefault="00F30B64" w:rsidP="00F30B64">
            <w:pPr>
              <w:rPr>
                <w:rFonts w:ascii="Garamond" w:hAnsi="Garamond"/>
              </w:rPr>
            </w:pPr>
          </w:p>
          <w:p w14:paraId="368088A7" w14:textId="77777777" w:rsidR="005D0202" w:rsidRDefault="005D0202" w:rsidP="00627C4D">
            <w:pPr>
              <w:rPr>
                <w:rFonts w:ascii="Garamond" w:hAnsi="Garamond"/>
              </w:rPr>
            </w:pPr>
          </w:p>
        </w:tc>
        <w:tc>
          <w:tcPr>
            <w:tcW w:w="3597" w:type="dxa"/>
          </w:tcPr>
          <w:p w14:paraId="7C075039" w14:textId="77777777" w:rsidR="005D0202" w:rsidRDefault="005D0202" w:rsidP="00627C4D">
            <w:pPr>
              <w:rPr>
                <w:rFonts w:ascii="Garamond" w:hAnsi="Garamond"/>
              </w:rPr>
            </w:pPr>
          </w:p>
        </w:tc>
      </w:tr>
      <w:tr w:rsidR="005D0202" w14:paraId="7826C8EB" w14:textId="77777777" w:rsidTr="00FC7F0A">
        <w:tc>
          <w:tcPr>
            <w:tcW w:w="2875" w:type="dxa"/>
            <w:vAlign w:val="center"/>
          </w:tcPr>
          <w:p w14:paraId="246E5EDC" w14:textId="7F644B33" w:rsidR="005D0202" w:rsidRPr="003934A5" w:rsidRDefault="005D0202" w:rsidP="00FC7F0A">
            <w:pPr>
              <w:jc w:val="center"/>
              <w:rPr>
                <w:rFonts w:ascii="Garamond" w:hAnsi="Garamond"/>
              </w:rPr>
            </w:pPr>
            <w:r w:rsidRPr="003934A5">
              <w:rPr>
                <w:rFonts w:ascii="Garamond" w:hAnsi="Garamond"/>
              </w:rPr>
              <w:t>If I fall to</w:t>
            </w:r>
          </w:p>
          <w:p w14:paraId="19670FC3" w14:textId="5036728A" w:rsidR="005D0202" w:rsidRPr="003934A5" w:rsidRDefault="005D0202" w:rsidP="00FC7F0A">
            <w:pPr>
              <w:jc w:val="center"/>
              <w:rPr>
                <w:rFonts w:ascii="Garamond" w:hAnsi="Garamond"/>
              </w:rPr>
            </w:pPr>
            <w:r w:rsidRPr="003934A5">
              <w:rPr>
                <w:rFonts w:ascii="Garamond" w:hAnsi="Garamond"/>
              </w:rPr>
              <w:t>Pressure like a grip, grip, grip, and it won't let go</w:t>
            </w:r>
          </w:p>
        </w:tc>
        <w:tc>
          <w:tcPr>
            <w:tcW w:w="4318" w:type="dxa"/>
          </w:tcPr>
          <w:p w14:paraId="098DCA19" w14:textId="77777777" w:rsidR="00F30B64" w:rsidRDefault="00F30B64" w:rsidP="00F30B64">
            <w:pPr>
              <w:rPr>
                <w:rFonts w:ascii="Garamond" w:hAnsi="Garamond"/>
              </w:rPr>
            </w:pPr>
          </w:p>
          <w:p w14:paraId="1F8ED77B" w14:textId="77777777" w:rsidR="00F30B64" w:rsidRDefault="00F30B64" w:rsidP="00F30B64">
            <w:pPr>
              <w:rPr>
                <w:rFonts w:ascii="Garamond" w:hAnsi="Garamond"/>
              </w:rPr>
            </w:pPr>
          </w:p>
          <w:p w14:paraId="45ED5E94" w14:textId="77777777" w:rsidR="00F30B64" w:rsidRDefault="00F30B64" w:rsidP="00F30B64">
            <w:pPr>
              <w:rPr>
                <w:rFonts w:ascii="Garamond" w:hAnsi="Garamond"/>
              </w:rPr>
            </w:pPr>
          </w:p>
          <w:p w14:paraId="21D45AE6" w14:textId="77777777" w:rsidR="005D0202" w:rsidRDefault="005D0202" w:rsidP="00627C4D">
            <w:pPr>
              <w:rPr>
                <w:rFonts w:ascii="Garamond" w:hAnsi="Garamond"/>
              </w:rPr>
            </w:pPr>
          </w:p>
        </w:tc>
        <w:tc>
          <w:tcPr>
            <w:tcW w:w="3597" w:type="dxa"/>
          </w:tcPr>
          <w:p w14:paraId="6AAFDFBA" w14:textId="77777777" w:rsidR="005D0202" w:rsidRDefault="005D0202" w:rsidP="00627C4D">
            <w:pPr>
              <w:rPr>
                <w:rFonts w:ascii="Garamond" w:hAnsi="Garamond"/>
              </w:rPr>
            </w:pPr>
          </w:p>
        </w:tc>
      </w:tr>
      <w:tr w:rsidR="005D0202" w14:paraId="28955EF0" w14:textId="77777777" w:rsidTr="00FC7F0A">
        <w:tc>
          <w:tcPr>
            <w:tcW w:w="2875" w:type="dxa"/>
            <w:vAlign w:val="center"/>
          </w:tcPr>
          <w:p w14:paraId="02F6E439" w14:textId="3E76B221" w:rsidR="005D0202" w:rsidRPr="003934A5" w:rsidRDefault="005D0202" w:rsidP="00FC7F0A">
            <w:pPr>
              <w:jc w:val="center"/>
              <w:rPr>
                <w:rFonts w:ascii="Garamond" w:hAnsi="Garamond"/>
              </w:rPr>
            </w:pPr>
            <w:r w:rsidRPr="003934A5">
              <w:rPr>
                <w:rFonts w:ascii="Garamond" w:hAnsi="Garamond"/>
              </w:rPr>
              <w:t>Pressure like a tick, tick, tick 'til it's ready to blow</w:t>
            </w:r>
          </w:p>
        </w:tc>
        <w:tc>
          <w:tcPr>
            <w:tcW w:w="4318" w:type="dxa"/>
          </w:tcPr>
          <w:p w14:paraId="3E5225E3" w14:textId="77777777" w:rsidR="00F30B64" w:rsidRDefault="00F30B64" w:rsidP="00F30B64">
            <w:pPr>
              <w:rPr>
                <w:rFonts w:ascii="Garamond" w:hAnsi="Garamond"/>
              </w:rPr>
            </w:pPr>
          </w:p>
          <w:p w14:paraId="7084524C" w14:textId="77777777" w:rsidR="00F30B64" w:rsidRDefault="00F30B64" w:rsidP="00F30B64">
            <w:pPr>
              <w:rPr>
                <w:rFonts w:ascii="Garamond" w:hAnsi="Garamond"/>
              </w:rPr>
            </w:pPr>
          </w:p>
          <w:p w14:paraId="1F562FD6" w14:textId="77777777" w:rsidR="00F30B64" w:rsidRDefault="00F30B64" w:rsidP="00F30B64">
            <w:pPr>
              <w:rPr>
                <w:rFonts w:ascii="Garamond" w:hAnsi="Garamond"/>
              </w:rPr>
            </w:pPr>
          </w:p>
          <w:p w14:paraId="549E1421" w14:textId="77777777" w:rsidR="005D0202" w:rsidRDefault="005D0202" w:rsidP="00627C4D">
            <w:pPr>
              <w:rPr>
                <w:rFonts w:ascii="Garamond" w:hAnsi="Garamond"/>
              </w:rPr>
            </w:pPr>
          </w:p>
        </w:tc>
        <w:tc>
          <w:tcPr>
            <w:tcW w:w="3597" w:type="dxa"/>
          </w:tcPr>
          <w:p w14:paraId="4F772363" w14:textId="77777777" w:rsidR="005D0202" w:rsidRDefault="005D0202" w:rsidP="00627C4D">
            <w:pPr>
              <w:rPr>
                <w:rFonts w:ascii="Garamond" w:hAnsi="Garamond"/>
              </w:rPr>
            </w:pPr>
          </w:p>
        </w:tc>
      </w:tr>
      <w:tr w:rsidR="005D0202" w14:paraId="3771C935" w14:textId="77777777" w:rsidTr="00FC7F0A">
        <w:tc>
          <w:tcPr>
            <w:tcW w:w="2875" w:type="dxa"/>
            <w:vAlign w:val="center"/>
          </w:tcPr>
          <w:p w14:paraId="0567EC17" w14:textId="70A958DC" w:rsidR="005D0202" w:rsidRPr="003934A5" w:rsidRDefault="005D0202" w:rsidP="00FC7F0A">
            <w:pPr>
              <w:jc w:val="center"/>
              <w:rPr>
                <w:rFonts w:ascii="Garamond" w:hAnsi="Garamond"/>
              </w:rPr>
            </w:pPr>
            <w:r w:rsidRPr="003934A5">
              <w:rPr>
                <w:rFonts w:ascii="Garamond" w:hAnsi="Garamond"/>
              </w:rPr>
              <w:t>Give it to your sister, your sister's stronger</w:t>
            </w:r>
          </w:p>
        </w:tc>
        <w:tc>
          <w:tcPr>
            <w:tcW w:w="4318" w:type="dxa"/>
          </w:tcPr>
          <w:p w14:paraId="4875F2E4" w14:textId="77777777" w:rsidR="00F30B64" w:rsidRDefault="00F30B64" w:rsidP="00F30B64">
            <w:pPr>
              <w:rPr>
                <w:rFonts w:ascii="Garamond" w:hAnsi="Garamond"/>
              </w:rPr>
            </w:pPr>
          </w:p>
          <w:p w14:paraId="6FF3FFF9" w14:textId="77777777" w:rsidR="00F30B64" w:rsidRDefault="00F30B64" w:rsidP="00F30B64">
            <w:pPr>
              <w:rPr>
                <w:rFonts w:ascii="Garamond" w:hAnsi="Garamond"/>
              </w:rPr>
            </w:pPr>
          </w:p>
          <w:p w14:paraId="7EAFE9EA" w14:textId="77777777" w:rsidR="00F30B64" w:rsidRDefault="00F30B64" w:rsidP="00F30B64">
            <w:pPr>
              <w:rPr>
                <w:rFonts w:ascii="Garamond" w:hAnsi="Garamond"/>
              </w:rPr>
            </w:pPr>
          </w:p>
          <w:p w14:paraId="7ED8EC18" w14:textId="77777777" w:rsidR="005D0202" w:rsidRDefault="005D0202" w:rsidP="00627C4D">
            <w:pPr>
              <w:rPr>
                <w:rFonts w:ascii="Garamond" w:hAnsi="Garamond"/>
              </w:rPr>
            </w:pPr>
          </w:p>
        </w:tc>
        <w:tc>
          <w:tcPr>
            <w:tcW w:w="3597" w:type="dxa"/>
          </w:tcPr>
          <w:p w14:paraId="62E64855" w14:textId="77777777" w:rsidR="005D0202" w:rsidRDefault="005D0202" w:rsidP="00627C4D">
            <w:pPr>
              <w:rPr>
                <w:rFonts w:ascii="Garamond" w:hAnsi="Garamond"/>
              </w:rPr>
            </w:pPr>
          </w:p>
        </w:tc>
      </w:tr>
      <w:tr w:rsidR="005D0202" w14:paraId="4FA7D249" w14:textId="77777777" w:rsidTr="00FC7F0A">
        <w:tc>
          <w:tcPr>
            <w:tcW w:w="2875" w:type="dxa"/>
            <w:vAlign w:val="center"/>
          </w:tcPr>
          <w:p w14:paraId="16F6B232" w14:textId="0227494B" w:rsidR="005D0202" w:rsidRPr="003934A5" w:rsidRDefault="005D0202" w:rsidP="00FC7F0A">
            <w:pPr>
              <w:jc w:val="center"/>
              <w:rPr>
                <w:rFonts w:ascii="Garamond" w:hAnsi="Garamond"/>
              </w:rPr>
            </w:pPr>
            <w:r w:rsidRPr="003934A5">
              <w:rPr>
                <w:rFonts w:ascii="Garamond" w:hAnsi="Garamond"/>
              </w:rPr>
              <w:t>See if she can hang on a little longer</w:t>
            </w:r>
          </w:p>
        </w:tc>
        <w:tc>
          <w:tcPr>
            <w:tcW w:w="4318" w:type="dxa"/>
          </w:tcPr>
          <w:p w14:paraId="3DADBCF4" w14:textId="77777777" w:rsidR="00F30B64" w:rsidRDefault="00F30B64" w:rsidP="00F30B64">
            <w:pPr>
              <w:rPr>
                <w:rFonts w:ascii="Garamond" w:hAnsi="Garamond"/>
              </w:rPr>
            </w:pPr>
          </w:p>
          <w:p w14:paraId="4D36BBB9" w14:textId="77777777" w:rsidR="00F30B64" w:rsidRDefault="00F30B64" w:rsidP="00F30B64">
            <w:pPr>
              <w:rPr>
                <w:rFonts w:ascii="Garamond" w:hAnsi="Garamond"/>
              </w:rPr>
            </w:pPr>
          </w:p>
          <w:p w14:paraId="47CC954D" w14:textId="77777777" w:rsidR="00F30B64" w:rsidRDefault="00F30B64" w:rsidP="00F30B64">
            <w:pPr>
              <w:rPr>
                <w:rFonts w:ascii="Garamond" w:hAnsi="Garamond"/>
              </w:rPr>
            </w:pPr>
          </w:p>
          <w:p w14:paraId="111EE41C" w14:textId="77777777" w:rsidR="005D0202" w:rsidRDefault="005D0202" w:rsidP="00627C4D">
            <w:pPr>
              <w:rPr>
                <w:rFonts w:ascii="Garamond" w:hAnsi="Garamond"/>
              </w:rPr>
            </w:pPr>
          </w:p>
        </w:tc>
        <w:tc>
          <w:tcPr>
            <w:tcW w:w="3597" w:type="dxa"/>
          </w:tcPr>
          <w:p w14:paraId="6921C5A2" w14:textId="77777777" w:rsidR="005D0202" w:rsidRDefault="005D0202" w:rsidP="00627C4D">
            <w:pPr>
              <w:rPr>
                <w:rFonts w:ascii="Garamond" w:hAnsi="Garamond"/>
              </w:rPr>
            </w:pPr>
          </w:p>
        </w:tc>
      </w:tr>
      <w:tr w:rsidR="005D0202" w14:paraId="5FAA3579" w14:textId="77777777" w:rsidTr="00FC7F0A">
        <w:tc>
          <w:tcPr>
            <w:tcW w:w="2875" w:type="dxa"/>
            <w:vAlign w:val="center"/>
          </w:tcPr>
          <w:p w14:paraId="0AA88CB8" w14:textId="2888B3C6" w:rsidR="005D0202" w:rsidRPr="003934A5" w:rsidRDefault="005D0202" w:rsidP="00FC7F0A">
            <w:pPr>
              <w:jc w:val="center"/>
              <w:rPr>
                <w:rFonts w:ascii="Garamond" w:hAnsi="Garamond"/>
              </w:rPr>
            </w:pPr>
            <w:r w:rsidRPr="003934A5">
              <w:rPr>
                <w:rFonts w:ascii="Garamond" w:hAnsi="Garamond"/>
              </w:rPr>
              <w:t>Who am I if I can't carry it all?</w:t>
            </w:r>
          </w:p>
        </w:tc>
        <w:tc>
          <w:tcPr>
            <w:tcW w:w="4318" w:type="dxa"/>
          </w:tcPr>
          <w:p w14:paraId="0E8896CC" w14:textId="77777777" w:rsidR="00F30B64" w:rsidRDefault="00F30B64" w:rsidP="00F30B64">
            <w:pPr>
              <w:rPr>
                <w:rFonts w:ascii="Garamond" w:hAnsi="Garamond"/>
              </w:rPr>
            </w:pPr>
          </w:p>
          <w:p w14:paraId="290DD233" w14:textId="77777777" w:rsidR="00F30B64" w:rsidRDefault="00F30B64" w:rsidP="00F30B64">
            <w:pPr>
              <w:rPr>
                <w:rFonts w:ascii="Garamond" w:hAnsi="Garamond"/>
              </w:rPr>
            </w:pPr>
          </w:p>
          <w:p w14:paraId="1245A9F3" w14:textId="77777777" w:rsidR="00F30B64" w:rsidRDefault="00F30B64" w:rsidP="00F30B64">
            <w:pPr>
              <w:rPr>
                <w:rFonts w:ascii="Garamond" w:hAnsi="Garamond"/>
              </w:rPr>
            </w:pPr>
          </w:p>
          <w:p w14:paraId="7F2B222B" w14:textId="77777777" w:rsidR="005D0202" w:rsidRDefault="005D0202" w:rsidP="00627C4D">
            <w:pPr>
              <w:rPr>
                <w:rFonts w:ascii="Garamond" w:hAnsi="Garamond"/>
              </w:rPr>
            </w:pPr>
          </w:p>
        </w:tc>
        <w:tc>
          <w:tcPr>
            <w:tcW w:w="3597" w:type="dxa"/>
          </w:tcPr>
          <w:p w14:paraId="34CAB5B8" w14:textId="77777777" w:rsidR="005D0202" w:rsidRDefault="005D0202" w:rsidP="00627C4D">
            <w:pPr>
              <w:rPr>
                <w:rFonts w:ascii="Garamond" w:hAnsi="Garamond"/>
              </w:rPr>
            </w:pPr>
          </w:p>
        </w:tc>
      </w:tr>
      <w:tr w:rsidR="005D0202" w14:paraId="13DD2DC4" w14:textId="77777777" w:rsidTr="00FC7F0A">
        <w:tc>
          <w:tcPr>
            <w:tcW w:w="2875" w:type="dxa"/>
            <w:vAlign w:val="center"/>
          </w:tcPr>
          <w:p w14:paraId="595C81F1" w14:textId="5A626D2C" w:rsidR="005D0202" w:rsidRPr="003934A5" w:rsidRDefault="005D0202" w:rsidP="00FC7F0A">
            <w:pPr>
              <w:jc w:val="center"/>
              <w:rPr>
                <w:rFonts w:ascii="Garamond" w:hAnsi="Garamond"/>
              </w:rPr>
            </w:pPr>
            <w:r w:rsidRPr="003934A5">
              <w:rPr>
                <w:rFonts w:ascii="Garamond" w:hAnsi="Garamond"/>
              </w:rPr>
              <w:t>If I falter</w:t>
            </w:r>
          </w:p>
        </w:tc>
        <w:tc>
          <w:tcPr>
            <w:tcW w:w="4318" w:type="dxa"/>
          </w:tcPr>
          <w:p w14:paraId="15958454" w14:textId="77777777" w:rsidR="00F30B64" w:rsidRDefault="00F30B64" w:rsidP="00F30B64">
            <w:pPr>
              <w:rPr>
                <w:rFonts w:ascii="Garamond" w:hAnsi="Garamond"/>
              </w:rPr>
            </w:pPr>
          </w:p>
          <w:p w14:paraId="24025512" w14:textId="77777777" w:rsidR="00F30B64" w:rsidRDefault="00F30B64" w:rsidP="00F30B64">
            <w:pPr>
              <w:rPr>
                <w:rFonts w:ascii="Garamond" w:hAnsi="Garamond"/>
              </w:rPr>
            </w:pPr>
          </w:p>
          <w:p w14:paraId="0886631E" w14:textId="77777777" w:rsidR="00F30B64" w:rsidRDefault="00F30B64" w:rsidP="00F30B64">
            <w:pPr>
              <w:rPr>
                <w:rFonts w:ascii="Garamond" w:hAnsi="Garamond"/>
              </w:rPr>
            </w:pPr>
          </w:p>
          <w:p w14:paraId="4CF1F249" w14:textId="77777777" w:rsidR="005D0202" w:rsidRDefault="005D0202" w:rsidP="00627C4D">
            <w:pPr>
              <w:rPr>
                <w:rFonts w:ascii="Garamond" w:hAnsi="Garamond"/>
              </w:rPr>
            </w:pPr>
          </w:p>
        </w:tc>
        <w:tc>
          <w:tcPr>
            <w:tcW w:w="3597" w:type="dxa"/>
          </w:tcPr>
          <w:p w14:paraId="78E8BE65" w14:textId="77777777" w:rsidR="005D0202" w:rsidRDefault="005D0202" w:rsidP="00627C4D">
            <w:pPr>
              <w:rPr>
                <w:rFonts w:ascii="Garamond" w:hAnsi="Garamond"/>
              </w:rPr>
            </w:pPr>
          </w:p>
        </w:tc>
      </w:tr>
      <w:tr w:rsidR="005D0202" w14:paraId="692E1B57" w14:textId="77777777" w:rsidTr="00FC7F0A">
        <w:tc>
          <w:tcPr>
            <w:tcW w:w="2875" w:type="dxa"/>
            <w:vAlign w:val="center"/>
          </w:tcPr>
          <w:p w14:paraId="094D83A5" w14:textId="353E612B" w:rsidR="005D0202" w:rsidRPr="003934A5" w:rsidRDefault="005D0202" w:rsidP="00FC7F0A">
            <w:pPr>
              <w:jc w:val="center"/>
              <w:rPr>
                <w:rFonts w:ascii="Garamond" w:hAnsi="Garamond"/>
              </w:rPr>
            </w:pPr>
            <w:r w:rsidRPr="003934A5">
              <w:rPr>
                <w:rFonts w:ascii="Garamond" w:hAnsi="Garamond"/>
              </w:rPr>
              <w:t>Under the surface</w:t>
            </w:r>
          </w:p>
        </w:tc>
        <w:tc>
          <w:tcPr>
            <w:tcW w:w="4318" w:type="dxa"/>
          </w:tcPr>
          <w:p w14:paraId="269525A1" w14:textId="77777777" w:rsidR="00F30B64" w:rsidRDefault="00F30B64" w:rsidP="00F30B64">
            <w:pPr>
              <w:rPr>
                <w:rFonts w:ascii="Garamond" w:hAnsi="Garamond"/>
              </w:rPr>
            </w:pPr>
          </w:p>
          <w:p w14:paraId="42D16003" w14:textId="77777777" w:rsidR="00F30B64" w:rsidRDefault="00F30B64" w:rsidP="00F30B64">
            <w:pPr>
              <w:rPr>
                <w:rFonts w:ascii="Garamond" w:hAnsi="Garamond"/>
              </w:rPr>
            </w:pPr>
          </w:p>
          <w:p w14:paraId="755D3AB6" w14:textId="77777777" w:rsidR="00F30B64" w:rsidRDefault="00F30B64" w:rsidP="00F30B64">
            <w:pPr>
              <w:rPr>
                <w:rFonts w:ascii="Garamond" w:hAnsi="Garamond"/>
              </w:rPr>
            </w:pPr>
          </w:p>
          <w:p w14:paraId="7DBFF9EC" w14:textId="77777777" w:rsidR="005D0202" w:rsidRDefault="005D0202" w:rsidP="00627C4D">
            <w:pPr>
              <w:rPr>
                <w:rFonts w:ascii="Garamond" w:hAnsi="Garamond"/>
              </w:rPr>
            </w:pPr>
          </w:p>
        </w:tc>
        <w:tc>
          <w:tcPr>
            <w:tcW w:w="3597" w:type="dxa"/>
          </w:tcPr>
          <w:p w14:paraId="48E3E0A6" w14:textId="77777777" w:rsidR="005D0202" w:rsidRDefault="005D0202" w:rsidP="00627C4D">
            <w:pPr>
              <w:rPr>
                <w:rFonts w:ascii="Garamond" w:hAnsi="Garamond"/>
              </w:rPr>
            </w:pPr>
          </w:p>
        </w:tc>
      </w:tr>
      <w:tr w:rsidR="005D0202" w14:paraId="65448C35" w14:textId="77777777" w:rsidTr="00FC7F0A">
        <w:tc>
          <w:tcPr>
            <w:tcW w:w="2875" w:type="dxa"/>
            <w:vAlign w:val="center"/>
          </w:tcPr>
          <w:p w14:paraId="44A9FFCF" w14:textId="2F88146D" w:rsidR="005D0202" w:rsidRPr="003934A5" w:rsidRDefault="005D0202" w:rsidP="00FC7F0A">
            <w:pPr>
              <w:jc w:val="center"/>
              <w:rPr>
                <w:rFonts w:ascii="Garamond" w:hAnsi="Garamond"/>
              </w:rPr>
            </w:pPr>
            <w:r w:rsidRPr="003934A5">
              <w:rPr>
                <w:rFonts w:ascii="Garamond" w:hAnsi="Garamond"/>
              </w:rPr>
              <w:t xml:space="preserve">I hide my nerves, and it worsens, I worry something is </w:t>
            </w:r>
            <w:proofErr w:type="spellStart"/>
            <w:r w:rsidRPr="003934A5">
              <w:rPr>
                <w:rFonts w:ascii="Garamond" w:hAnsi="Garamond"/>
              </w:rPr>
              <w:t>gonna</w:t>
            </w:r>
            <w:proofErr w:type="spellEnd"/>
            <w:r w:rsidRPr="003934A5">
              <w:rPr>
                <w:rFonts w:ascii="Garamond" w:hAnsi="Garamond"/>
              </w:rPr>
              <w:t xml:space="preserve"> hurt us</w:t>
            </w:r>
          </w:p>
        </w:tc>
        <w:tc>
          <w:tcPr>
            <w:tcW w:w="4318" w:type="dxa"/>
          </w:tcPr>
          <w:p w14:paraId="14A26057" w14:textId="77777777" w:rsidR="00F30B64" w:rsidRDefault="00F30B64" w:rsidP="00F30B64">
            <w:pPr>
              <w:rPr>
                <w:rFonts w:ascii="Garamond" w:hAnsi="Garamond"/>
              </w:rPr>
            </w:pPr>
          </w:p>
          <w:p w14:paraId="3456A5C6" w14:textId="77777777" w:rsidR="00F30B64" w:rsidRDefault="00F30B64" w:rsidP="00F30B64">
            <w:pPr>
              <w:rPr>
                <w:rFonts w:ascii="Garamond" w:hAnsi="Garamond"/>
              </w:rPr>
            </w:pPr>
          </w:p>
          <w:p w14:paraId="7B22714C" w14:textId="77777777" w:rsidR="00F30B64" w:rsidRDefault="00F30B64" w:rsidP="00F30B64">
            <w:pPr>
              <w:rPr>
                <w:rFonts w:ascii="Garamond" w:hAnsi="Garamond"/>
              </w:rPr>
            </w:pPr>
          </w:p>
          <w:p w14:paraId="48C783C3" w14:textId="77777777" w:rsidR="005D0202" w:rsidRDefault="005D0202" w:rsidP="00627C4D">
            <w:pPr>
              <w:rPr>
                <w:rFonts w:ascii="Garamond" w:hAnsi="Garamond"/>
              </w:rPr>
            </w:pPr>
          </w:p>
        </w:tc>
        <w:tc>
          <w:tcPr>
            <w:tcW w:w="3597" w:type="dxa"/>
          </w:tcPr>
          <w:p w14:paraId="2916A855" w14:textId="77777777" w:rsidR="005D0202" w:rsidRDefault="005D0202" w:rsidP="00627C4D">
            <w:pPr>
              <w:rPr>
                <w:rFonts w:ascii="Garamond" w:hAnsi="Garamond"/>
              </w:rPr>
            </w:pPr>
          </w:p>
        </w:tc>
      </w:tr>
      <w:tr w:rsidR="005D0202" w14:paraId="3D6F025D" w14:textId="77777777" w:rsidTr="00FC7F0A">
        <w:tc>
          <w:tcPr>
            <w:tcW w:w="2875" w:type="dxa"/>
            <w:vAlign w:val="center"/>
          </w:tcPr>
          <w:p w14:paraId="77061EC6" w14:textId="4037859F" w:rsidR="005D0202" w:rsidRPr="003934A5" w:rsidRDefault="005D0202" w:rsidP="00FC7F0A">
            <w:pPr>
              <w:jc w:val="center"/>
              <w:rPr>
                <w:rFonts w:ascii="Garamond" w:hAnsi="Garamond"/>
              </w:rPr>
            </w:pPr>
            <w:r w:rsidRPr="003934A5">
              <w:rPr>
                <w:rFonts w:ascii="Garamond" w:hAnsi="Garamond"/>
              </w:rPr>
              <w:t>Under the surface</w:t>
            </w:r>
            <w:r w:rsidR="00F30B64">
              <w:rPr>
                <w:rFonts w:ascii="Garamond" w:hAnsi="Garamond"/>
              </w:rPr>
              <w:t>, t</w:t>
            </w:r>
            <w:r w:rsidRPr="003934A5">
              <w:rPr>
                <w:rFonts w:ascii="Garamond" w:hAnsi="Garamond"/>
              </w:rPr>
              <w:t>he ship doesn't swerve as it heard how big the iceberg is</w:t>
            </w:r>
          </w:p>
        </w:tc>
        <w:tc>
          <w:tcPr>
            <w:tcW w:w="4318" w:type="dxa"/>
          </w:tcPr>
          <w:p w14:paraId="73615EAD" w14:textId="77777777" w:rsidR="00F30B64" w:rsidRDefault="00F30B64" w:rsidP="00F30B64">
            <w:pPr>
              <w:rPr>
                <w:rFonts w:ascii="Garamond" w:hAnsi="Garamond"/>
              </w:rPr>
            </w:pPr>
          </w:p>
          <w:p w14:paraId="797A0C9A" w14:textId="77777777" w:rsidR="00F30B64" w:rsidRDefault="00F30B64" w:rsidP="00F30B64">
            <w:pPr>
              <w:rPr>
                <w:rFonts w:ascii="Garamond" w:hAnsi="Garamond"/>
              </w:rPr>
            </w:pPr>
          </w:p>
          <w:p w14:paraId="5A427697" w14:textId="77777777" w:rsidR="00F30B64" w:rsidRDefault="00F30B64" w:rsidP="00F30B64">
            <w:pPr>
              <w:rPr>
                <w:rFonts w:ascii="Garamond" w:hAnsi="Garamond"/>
              </w:rPr>
            </w:pPr>
          </w:p>
          <w:p w14:paraId="40D77775" w14:textId="77777777" w:rsidR="005D0202" w:rsidRDefault="005D0202" w:rsidP="00627C4D">
            <w:pPr>
              <w:rPr>
                <w:rFonts w:ascii="Garamond" w:hAnsi="Garamond"/>
              </w:rPr>
            </w:pPr>
          </w:p>
        </w:tc>
        <w:tc>
          <w:tcPr>
            <w:tcW w:w="3597" w:type="dxa"/>
          </w:tcPr>
          <w:p w14:paraId="250EA224" w14:textId="77777777" w:rsidR="005D0202" w:rsidRDefault="005D0202" w:rsidP="00627C4D">
            <w:pPr>
              <w:rPr>
                <w:rFonts w:ascii="Garamond" w:hAnsi="Garamond"/>
              </w:rPr>
            </w:pPr>
          </w:p>
        </w:tc>
      </w:tr>
      <w:tr w:rsidR="005D0202" w14:paraId="0741E421" w14:textId="77777777" w:rsidTr="00FC7F0A">
        <w:tc>
          <w:tcPr>
            <w:tcW w:w="2875" w:type="dxa"/>
            <w:vAlign w:val="center"/>
          </w:tcPr>
          <w:p w14:paraId="4AD0F97C" w14:textId="197ABF6A" w:rsidR="005D0202" w:rsidRPr="003934A5" w:rsidRDefault="005D0202" w:rsidP="00FC7F0A">
            <w:pPr>
              <w:jc w:val="center"/>
              <w:rPr>
                <w:rFonts w:ascii="Garamond" w:hAnsi="Garamond"/>
              </w:rPr>
            </w:pPr>
            <w:r w:rsidRPr="003934A5">
              <w:rPr>
                <w:rFonts w:ascii="Garamond" w:hAnsi="Garamond"/>
              </w:rPr>
              <w:t>Under the surface</w:t>
            </w:r>
            <w:r w:rsidR="00F30B64">
              <w:rPr>
                <w:rFonts w:ascii="Garamond" w:hAnsi="Garamond"/>
              </w:rPr>
              <w:t xml:space="preserve">, </w:t>
            </w:r>
            <w:r w:rsidRPr="003934A5">
              <w:rPr>
                <w:rFonts w:ascii="Garamond" w:hAnsi="Garamond"/>
              </w:rPr>
              <w:t>I think about my purpose, can I somehow preserve this?</w:t>
            </w:r>
          </w:p>
        </w:tc>
        <w:tc>
          <w:tcPr>
            <w:tcW w:w="4318" w:type="dxa"/>
          </w:tcPr>
          <w:p w14:paraId="42CC686E" w14:textId="77777777" w:rsidR="00F30B64" w:rsidRDefault="00F30B64" w:rsidP="00F30B64">
            <w:pPr>
              <w:rPr>
                <w:rFonts w:ascii="Garamond" w:hAnsi="Garamond"/>
              </w:rPr>
            </w:pPr>
          </w:p>
          <w:p w14:paraId="36CF1B2E" w14:textId="77777777" w:rsidR="00F30B64" w:rsidRDefault="00F30B64" w:rsidP="00F30B64">
            <w:pPr>
              <w:rPr>
                <w:rFonts w:ascii="Garamond" w:hAnsi="Garamond"/>
              </w:rPr>
            </w:pPr>
          </w:p>
          <w:p w14:paraId="425277AC" w14:textId="77777777" w:rsidR="00F30B64" w:rsidRDefault="00F30B64" w:rsidP="00F30B64">
            <w:pPr>
              <w:rPr>
                <w:rFonts w:ascii="Garamond" w:hAnsi="Garamond"/>
              </w:rPr>
            </w:pPr>
          </w:p>
          <w:p w14:paraId="4DFFEFBA" w14:textId="77777777" w:rsidR="005D0202" w:rsidRDefault="005D0202" w:rsidP="00627C4D">
            <w:pPr>
              <w:rPr>
                <w:rFonts w:ascii="Garamond" w:hAnsi="Garamond"/>
              </w:rPr>
            </w:pPr>
          </w:p>
        </w:tc>
        <w:tc>
          <w:tcPr>
            <w:tcW w:w="3597" w:type="dxa"/>
          </w:tcPr>
          <w:p w14:paraId="6E9C8FB4" w14:textId="77777777" w:rsidR="005D0202" w:rsidRDefault="005D0202" w:rsidP="00627C4D">
            <w:pPr>
              <w:rPr>
                <w:rFonts w:ascii="Garamond" w:hAnsi="Garamond"/>
              </w:rPr>
            </w:pPr>
          </w:p>
        </w:tc>
      </w:tr>
      <w:tr w:rsidR="005D0202" w14:paraId="4299AA06" w14:textId="77777777" w:rsidTr="00FC7F0A">
        <w:tc>
          <w:tcPr>
            <w:tcW w:w="2875" w:type="dxa"/>
            <w:vAlign w:val="center"/>
          </w:tcPr>
          <w:p w14:paraId="4BF12E80" w14:textId="71032C51" w:rsidR="005D0202" w:rsidRPr="003934A5" w:rsidRDefault="005D0202" w:rsidP="00FC7F0A">
            <w:pPr>
              <w:jc w:val="center"/>
              <w:rPr>
                <w:rFonts w:ascii="Garamond" w:hAnsi="Garamond"/>
              </w:rPr>
            </w:pPr>
            <w:r w:rsidRPr="003934A5">
              <w:rPr>
                <w:rFonts w:ascii="Garamond" w:hAnsi="Garamond"/>
              </w:rPr>
              <w:t>Line up the dominoes</w:t>
            </w:r>
            <w:r w:rsidRPr="003934A5">
              <w:rPr>
                <w:rFonts w:ascii="Garamond" w:hAnsi="Garamond"/>
              </w:rPr>
              <w:br/>
              <w:t>A light wind blows</w:t>
            </w:r>
            <w:r w:rsidRPr="003934A5">
              <w:rPr>
                <w:rFonts w:ascii="Garamond" w:hAnsi="Garamond"/>
              </w:rPr>
              <w:br/>
              <w:t>You try to stop it tumbling</w:t>
            </w:r>
            <w:r w:rsidRPr="003934A5">
              <w:rPr>
                <w:rFonts w:ascii="Garamond" w:hAnsi="Garamond"/>
              </w:rPr>
              <w:br/>
              <w:t>But on and on it goes</w:t>
            </w:r>
          </w:p>
        </w:tc>
        <w:tc>
          <w:tcPr>
            <w:tcW w:w="4318" w:type="dxa"/>
          </w:tcPr>
          <w:p w14:paraId="150DF2C4" w14:textId="77777777" w:rsidR="00F30B64" w:rsidRDefault="00F30B64" w:rsidP="00F30B64">
            <w:pPr>
              <w:rPr>
                <w:rFonts w:ascii="Garamond" w:hAnsi="Garamond"/>
              </w:rPr>
            </w:pPr>
          </w:p>
          <w:p w14:paraId="532717F4" w14:textId="77777777" w:rsidR="00F30B64" w:rsidRDefault="00F30B64" w:rsidP="00F30B64">
            <w:pPr>
              <w:rPr>
                <w:rFonts w:ascii="Garamond" w:hAnsi="Garamond"/>
              </w:rPr>
            </w:pPr>
          </w:p>
          <w:p w14:paraId="1DCEC1D0" w14:textId="77777777" w:rsidR="00F30B64" w:rsidRDefault="00F30B64" w:rsidP="00F30B64">
            <w:pPr>
              <w:rPr>
                <w:rFonts w:ascii="Garamond" w:hAnsi="Garamond"/>
              </w:rPr>
            </w:pPr>
          </w:p>
          <w:p w14:paraId="7E91C408" w14:textId="77777777" w:rsidR="005D0202" w:rsidRDefault="005D0202" w:rsidP="00627C4D">
            <w:pPr>
              <w:rPr>
                <w:rFonts w:ascii="Garamond" w:hAnsi="Garamond"/>
              </w:rPr>
            </w:pPr>
          </w:p>
        </w:tc>
        <w:tc>
          <w:tcPr>
            <w:tcW w:w="3597" w:type="dxa"/>
          </w:tcPr>
          <w:p w14:paraId="391A5773" w14:textId="77777777" w:rsidR="005D0202" w:rsidRDefault="005D0202" w:rsidP="00627C4D">
            <w:pPr>
              <w:rPr>
                <w:rFonts w:ascii="Garamond" w:hAnsi="Garamond"/>
              </w:rPr>
            </w:pPr>
          </w:p>
        </w:tc>
      </w:tr>
      <w:tr w:rsidR="005D0202" w14:paraId="0DA8FB23" w14:textId="77777777" w:rsidTr="00FC7F0A">
        <w:tc>
          <w:tcPr>
            <w:tcW w:w="2875" w:type="dxa"/>
            <w:vAlign w:val="center"/>
          </w:tcPr>
          <w:p w14:paraId="41530938" w14:textId="76F66C42" w:rsidR="005D0202" w:rsidRPr="003934A5" w:rsidRDefault="005D0202" w:rsidP="00FC7F0A">
            <w:pPr>
              <w:jc w:val="center"/>
              <w:rPr>
                <w:rFonts w:ascii="Garamond" w:hAnsi="Garamond"/>
              </w:rPr>
            </w:pPr>
            <w:r w:rsidRPr="003934A5">
              <w:rPr>
                <w:rFonts w:ascii="Garamond" w:hAnsi="Garamond"/>
              </w:rPr>
              <w:lastRenderedPageBreak/>
              <w:t>But wait, if I could shake the crushing weight of expectations</w:t>
            </w:r>
          </w:p>
        </w:tc>
        <w:tc>
          <w:tcPr>
            <w:tcW w:w="4318" w:type="dxa"/>
          </w:tcPr>
          <w:p w14:paraId="1FEDF7B2" w14:textId="77777777" w:rsidR="00F30B64" w:rsidRDefault="00F30B64" w:rsidP="00F30B64">
            <w:pPr>
              <w:rPr>
                <w:rFonts w:ascii="Garamond" w:hAnsi="Garamond"/>
              </w:rPr>
            </w:pPr>
          </w:p>
          <w:p w14:paraId="074424CF" w14:textId="77777777" w:rsidR="00F30B64" w:rsidRDefault="00F30B64" w:rsidP="00F30B64">
            <w:pPr>
              <w:rPr>
                <w:rFonts w:ascii="Garamond" w:hAnsi="Garamond"/>
              </w:rPr>
            </w:pPr>
          </w:p>
          <w:p w14:paraId="5C44D511" w14:textId="77777777" w:rsidR="00F30B64" w:rsidRDefault="00F30B64" w:rsidP="00F30B64">
            <w:pPr>
              <w:rPr>
                <w:rFonts w:ascii="Garamond" w:hAnsi="Garamond"/>
              </w:rPr>
            </w:pPr>
          </w:p>
          <w:p w14:paraId="29957F83" w14:textId="77777777" w:rsidR="005D0202" w:rsidRDefault="005D0202" w:rsidP="00627C4D">
            <w:pPr>
              <w:rPr>
                <w:rFonts w:ascii="Garamond" w:hAnsi="Garamond"/>
              </w:rPr>
            </w:pPr>
          </w:p>
        </w:tc>
        <w:tc>
          <w:tcPr>
            <w:tcW w:w="3597" w:type="dxa"/>
          </w:tcPr>
          <w:p w14:paraId="67499A15" w14:textId="77777777" w:rsidR="005D0202" w:rsidRDefault="005D0202" w:rsidP="00627C4D">
            <w:pPr>
              <w:rPr>
                <w:rFonts w:ascii="Garamond" w:hAnsi="Garamond"/>
              </w:rPr>
            </w:pPr>
          </w:p>
        </w:tc>
      </w:tr>
      <w:tr w:rsidR="005D0202" w14:paraId="62362754" w14:textId="77777777" w:rsidTr="00FC7F0A">
        <w:tc>
          <w:tcPr>
            <w:tcW w:w="2875" w:type="dxa"/>
            <w:vAlign w:val="center"/>
          </w:tcPr>
          <w:p w14:paraId="42754044" w14:textId="66A41E27" w:rsidR="005D0202" w:rsidRPr="003934A5" w:rsidRDefault="005D0202" w:rsidP="00FC7F0A">
            <w:pPr>
              <w:jc w:val="center"/>
              <w:rPr>
                <w:rFonts w:ascii="Garamond" w:hAnsi="Garamond"/>
              </w:rPr>
            </w:pPr>
            <w:r w:rsidRPr="003934A5">
              <w:rPr>
                <w:rFonts w:ascii="Garamond" w:hAnsi="Garamond"/>
              </w:rPr>
              <w:t>Would that free some room up for joy or relaxation, or simple pleasure?</w:t>
            </w:r>
          </w:p>
        </w:tc>
        <w:tc>
          <w:tcPr>
            <w:tcW w:w="4318" w:type="dxa"/>
          </w:tcPr>
          <w:p w14:paraId="57AECC09" w14:textId="77777777" w:rsidR="00F30B64" w:rsidRDefault="00F30B64" w:rsidP="00F30B64">
            <w:pPr>
              <w:rPr>
                <w:rFonts w:ascii="Garamond" w:hAnsi="Garamond"/>
              </w:rPr>
            </w:pPr>
          </w:p>
          <w:p w14:paraId="67D64D75" w14:textId="77777777" w:rsidR="00F30B64" w:rsidRDefault="00F30B64" w:rsidP="00F30B64">
            <w:pPr>
              <w:rPr>
                <w:rFonts w:ascii="Garamond" w:hAnsi="Garamond"/>
              </w:rPr>
            </w:pPr>
          </w:p>
          <w:p w14:paraId="236679B1" w14:textId="77777777" w:rsidR="00F30B64" w:rsidRDefault="00F30B64" w:rsidP="00F30B64">
            <w:pPr>
              <w:rPr>
                <w:rFonts w:ascii="Garamond" w:hAnsi="Garamond"/>
              </w:rPr>
            </w:pPr>
          </w:p>
          <w:p w14:paraId="272F5808" w14:textId="77777777" w:rsidR="005D0202" w:rsidRDefault="005D0202" w:rsidP="00627C4D">
            <w:pPr>
              <w:rPr>
                <w:rFonts w:ascii="Garamond" w:hAnsi="Garamond"/>
              </w:rPr>
            </w:pPr>
          </w:p>
        </w:tc>
        <w:tc>
          <w:tcPr>
            <w:tcW w:w="3597" w:type="dxa"/>
          </w:tcPr>
          <w:p w14:paraId="5E50F0E3" w14:textId="77777777" w:rsidR="005D0202" w:rsidRDefault="005D0202" w:rsidP="00627C4D">
            <w:pPr>
              <w:rPr>
                <w:rFonts w:ascii="Garamond" w:hAnsi="Garamond"/>
              </w:rPr>
            </w:pPr>
          </w:p>
        </w:tc>
      </w:tr>
      <w:tr w:rsidR="005D0202" w14:paraId="30DB6858" w14:textId="77777777" w:rsidTr="00FC7F0A">
        <w:tc>
          <w:tcPr>
            <w:tcW w:w="2875" w:type="dxa"/>
            <w:vAlign w:val="center"/>
          </w:tcPr>
          <w:p w14:paraId="74D05BC5" w14:textId="0E90D5BB" w:rsidR="005D0202" w:rsidRPr="003934A5" w:rsidRDefault="005D0202" w:rsidP="00FC7F0A">
            <w:pPr>
              <w:jc w:val="center"/>
              <w:rPr>
                <w:rFonts w:ascii="Garamond" w:hAnsi="Garamond"/>
              </w:rPr>
            </w:pPr>
            <w:r w:rsidRPr="003934A5">
              <w:rPr>
                <w:rFonts w:ascii="Garamond" w:hAnsi="Garamond"/>
              </w:rPr>
              <w:t>Instead, we measure this growing pressure, keeps growing, keep going</w:t>
            </w:r>
          </w:p>
        </w:tc>
        <w:tc>
          <w:tcPr>
            <w:tcW w:w="4318" w:type="dxa"/>
          </w:tcPr>
          <w:p w14:paraId="2D573C44" w14:textId="77777777" w:rsidR="00F30B64" w:rsidRDefault="00F30B64" w:rsidP="00F30B64">
            <w:pPr>
              <w:rPr>
                <w:rFonts w:ascii="Garamond" w:hAnsi="Garamond"/>
              </w:rPr>
            </w:pPr>
          </w:p>
          <w:p w14:paraId="06AFC2B1" w14:textId="77777777" w:rsidR="00F30B64" w:rsidRDefault="00F30B64" w:rsidP="00F30B64">
            <w:pPr>
              <w:rPr>
                <w:rFonts w:ascii="Garamond" w:hAnsi="Garamond"/>
              </w:rPr>
            </w:pPr>
          </w:p>
          <w:p w14:paraId="1FCCA671" w14:textId="77777777" w:rsidR="00F30B64" w:rsidRDefault="00F30B64" w:rsidP="00F30B64">
            <w:pPr>
              <w:rPr>
                <w:rFonts w:ascii="Garamond" w:hAnsi="Garamond"/>
              </w:rPr>
            </w:pPr>
          </w:p>
          <w:p w14:paraId="785D85B4" w14:textId="77777777" w:rsidR="005D0202" w:rsidRDefault="005D0202" w:rsidP="00627C4D">
            <w:pPr>
              <w:rPr>
                <w:rFonts w:ascii="Garamond" w:hAnsi="Garamond"/>
              </w:rPr>
            </w:pPr>
          </w:p>
        </w:tc>
        <w:tc>
          <w:tcPr>
            <w:tcW w:w="3597" w:type="dxa"/>
          </w:tcPr>
          <w:p w14:paraId="36DF5562" w14:textId="77777777" w:rsidR="005D0202" w:rsidRDefault="005D0202" w:rsidP="00627C4D">
            <w:pPr>
              <w:rPr>
                <w:rFonts w:ascii="Garamond" w:hAnsi="Garamond"/>
              </w:rPr>
            </w:pPr>
          </w:p>
        </w:tc>
      </w:tr>
      <w:tr w:rsidR="005D0202" w14:paraId="3432B533" w14:textId="77777777" w:rsidTr="00FC7F0A">
        <w:tc>
          <w:tcPr>
            <w:tcW w:w="2875" w:type="dxa"/>
            <w:vAlign w:val="center"/>
          </w:tcPr>
          <w:p w14:paraId="3054FD7E" w14:textId="3C4F57A3" w:rsidR="005D0202" w:rsidRPr="003934A5" w:rsidRDefault="005D0202" w:rsidP="00FC7F0A">
            <w:pPr>
              <w:jc w:val="center"/>
              <w:rPr>
                <w:rFonts w:ascii="Garamond" w:hAnsi="Garamond"/>
              </w:rPr>
            </w:pPr>
            <w:r w:rsidRPr="003934A5">
              <w:rPr>
                <w:rFonts w:ascii="Garamond" w:hAnsi="Garamond"/>
              </w:rPr>
              <w:t>Give it to your sister, it doesn't hurt, and see if she can handle every family burden</w:t>
            </w:r>
          </w:p>
        </w:tc>
        <w:tc>
          <w:tcPr>
            <w:tcW w:w="4318" w:type="dxa"/>
          </w:tcPr>
          <w:p w14:paraId="091A01FD" w14:textId="77777777" w:rsidR="00F30B64" w:rsidRDefault="00F30B64" w:rsidP="00F30B64">
            <w:pPr>
              <w:rPr>
                <w:rFonts w:ascii="Garamond" w:hAnsi="Garamond"/>
              </w:rPr>
            </w:pPr>
          </w:p>
          <w:p w14:paraId="45CAFE95" w14:textId="77777777" w:rsidR="00F30B64" w:rsidRDefault="00F30B64" w:rsidP="00F30B64">
            <w:pPr>
              <w:rPr>
                <w:rFonts w:ascii="Garamond" w:hAnsi="Garamond"/>
              </w:rPr>
            </w:pPr>
          </w:p>
          <w:p w14:paraId="17957266" w14:textId="77777777" w:rsidR="00F30B64" w:rsidRDefault="00F30B64" w:rsidP="00F30B64">
            <w:pPr>
              <w:rPr>
                <w:rFonts w:ascii="Garamond" w:hAnsi="Garamond"/>
              </w:rPr>
            </w:pPr>
          </w:p>
          <w:p w14:paraId="478D9421" w14:textId="77777777" w:rsidR="005D0202" w:rsidRDefault="005D0202" w:rsidP="00627C4D">
            <w:pPr>
              <w:rPr>
                <w:rFonts w:ascii="Garamond" w:hAnsi="Garamond"/>
              </w:rPr>
            </w:pPr>
          </w:p>
        </w:tc>
        <w:tc>
          <w:tcPr>
            <w:tcW w:w="3597" w:type="dxa"/>
          </w:tcPr>
          <w:p w14:paraId="1D788929" w14:textId="77777777" w:rsidR="005D0202" w:rsidRDefault="005D0202" w:rsidP="00627C4D">
            <w:pPr>
              <w:rPr>
                <w:rFonts w:ascii="Garamond" w:hAnsi="Garamond"/>
              </w:rPr>
            </w:pPr>
          </w:p>
        </w:tc>
      </w:tr>
      <w:tr w:rsidR="005D0202" w14:paraId="6B38D526" w14:textId="77777777" w:rsidTr="00FC7F0A">
        <w:tc>
          <w:tcPr>
            <w:tcW w:w="2875" w:type="dxa"/>
            <w:vAlign w:val="center"/>
          </w:tcPr>
          <w:p w14:paraId="1A2389C0" w14:textId="462CE1E8" w:rsidR="005D0202" w:rsidRPr="003934A5" w:rsidRDefault="005D0202" w:rsidP="00FC7F0A">
            <w:pPr>
              <w:jc w:val="center"/>
              <w:rPr>
                <w:rFonts w:ascii="Garamond" w:hAnsi="Garamond"/>
              </w:rPr>
            </w:pPr>
            <w:r w:rsidRPr="003934A5">
              <w:rPr>
                <w:rFonts w:ascii="Garamond" w:hAnsi="Garamond"/>
              </w:rPr>
              <w:t>Watch as she buckles and bends but never breaks</w:t>
            </w:r>
          </w:p>
        </w:tc>
        <w:tc>
          <w:tcPr>
            <w:tcW w:w="4318" w:type="dxa"/>
          </w:tcPr>
          <w:p w14:paraId="5B52657B" w14:textId="77777777" w:rsidR="00F30B64" w:rsidRDefault="00F30B64" w:rsidP="00F30B64">
            <w:pPr>
              <w:rPr>
                <w:rFonts w:ascii="Garamond" w:hAnsi="Garamond"/>
              </w:rPr>
            </w:pPr>
          </w:p>
          <w:p w14:paraId="030C02E5" w14:textId="77777777" w:rsidR="00F30B64" w:rsidRDefault="00F30B64" w:rsidP="00F30B64">
            <w:pPr>
              <w:rPr>
                <w:rFonts w:ascii="Garamond" w:hAnsi="Garamond"/>
              </w:rPr>
            </w:pPr>
          </w:p>
          <w:p w14:paraId="7ED7AB2F" w14:textId="77777777" w:rsidR="00F30B64" w:rsidRDefault="00F30B64" w:rsidP="00F30B64">
            <w:pPr>
              <w:rPr>
                <w:rFonts w:ascii="Garamond" w:hAnsi="Garamond"/>
              </w:rPr>
            </w:pPr>
          </w:p>
          <w:p w14:paraId="606845F1" w14:textId="77777777" w:rsidR="005D0202" w:rsidRDefault="005D0202" w:rsidP="00627C4D">
            <w:pPr>
              <w:rPr>
                <w:rFonts w:ascii="Garamond" w:hAnsi="Garamond"/>
              </w:rPr>
            </w:pPr>
          </w:p>
        </w:tc>
        <w:tc>
          <w:tcPr>
            <w:tcW w:w="3597" w:type="dxa"/>
          </w:tcPr>
          <w:p w14:paraId="1B501B6D" w14:textId="77777777" w:rsidR="005D0202" w:rsidRDefault="005D0202" w:rsidP="00627C4D">
            <w:pPr>
              <w:rPr>
                <w:rFonts w:ascii="Garamond" w:hAnsi="Garamond"/>
              </w:rPr>
            </w:pPr>
          </w:p>
        </w:tc>
      </w:tr>
      <w:tr w:rsidR="005D0202" w14:paraId="246B863E" w14:textId="77777777" w:rsidTr="00FC7F0A">
        <w:tc>
          <w:tcPr>
            <w:tcW w:w="2875" w:type="dxa"/>
            <w:vAlign w:val="center"/>
          </w:tcPr>
          <w:p w14:paraId="4854D594" w14:textId="443EB95A" w:rsidR="005D0202" w:rsidRPr="003934A5" w:rsidRDefault="005D0202" w:rsidP="00FC7F0A">
            <w:pPr>
              <w:jc w:val="center"/>
              <w:rPr>
                <w:rFonts w:ascii="Garamond" w:hAnsi="Garamond"/>
              </w:rPr>
            </w:pPr>
            <w:r w:rsidRPr="003934A5">
              <w:rPr>
                <w:rFonts w:ascii="Garamond" w:hAnsi="Garamond"/>
              </w:rPr>
              <w:t>No mistakes</w:t>
            </w:r>
          </w:p>
        </w:tc>
        <w:tc>
          <w:tcPr>
            <w:tcW w:w="4318" w:type="dxa"/>
          </w:tcPr>
          <w:p w14:paraId="32CF196C" w14:textId="77777777" w:rsidR="00F30B64" w:rsidRDefault="00F30B64" w:rsidP="00F30B64">
            <w:pPr>
              <w:rPr>
                <w:rFonts w:ascii="Garamond" w:hAnsi="Garamond"/>
              </w:rPr>
            </w:pPr>
          </w:p>
          <w:p w14:paraId="4E0F0BA4" w14:textId="77777777" w:rsidR="00F30B64" w:rsidRDefault="00F30B64" w:rsidP="00F30B64">
            <w:pPr>
              <w:rPr>
                <w:rFonts w:ascii="Garamond" w:hAnsi="Garamond"/>
              </w:rPr>
            </w:pPr>
          </w:p>
          <w:p w14:paraId="323E7064" w14:textId="77777777" w:rsidR="00F30B64" w:rsidRDefault="00F30B64" w:rsidP="00F30B64">
            <w:pPr>
              <w:rPr>
                <w:rFonts w:ascii="Garamond" w:hAnsi="Garamond"/>
              </w:rPr>
            </w:pPr>
          </w:p>
          <w:p w14:paraId="79927B55" w14:textId="77777777" w:rsidR="005D0202" w:rsidRDefault="005D0202" w:rsidP="00627C4D">
            <w:pPr>
              <w:rPr>
                <w:rFonts w:ascii="Garamond" w:hAnsi="Garamond"/>
              </w:rPr>
            </w:pPr>
          </w:p>
        </w:tc>
        <w:tc>
          <w:tcPr>
            <w:tcW w:w="3597" w:type="dxa"/>
          </w:tcPr>
          <w:p w14:paraId="039273A7" w14:textId="77777777" w:rsidR="005D0202" w:rsidRDefault="005D0202" w:rsidP="00627C4D">
            <w:pPr>
              <w:rPr>
                <w:rFonts w:ascii="Garamond" w:hAnsi="Garamond"/>
              </w:rPr>
            </w:pPr>
          </w:p>
        </w:tc>
      </w:tr>
      <w:tr w:rsidR="005D0202" w14:paraId="73461F49" w14:textId="77777777" w:rsidTr="00FC7F0A">
        <w:tc>
          <w:tcPr>
            <w:tcW w:w="2875" w:type="dxa"/>
            <w:vAlign w:val="center"/>
          </w:tcPr>
          <w:p w14:paraId="0EE7D600" w14:textId="2E3DBA2F" w:rsidR="005D0202" w:rsidRPr="003934A5" w:rsidRDefault="005D0202" w:rsidP="00FC7F0A">
            <w:pPr>
              <w:jc w:val="center"/>
              <w:rPr>
                <w:rFonts w:ascii="Garamond" w:hAnsi="Garamond"/>
              </w:rPr>
            </w:pPr>
            <w:r w:rsidRPr="003934A5">
              <w:rPr>
                <w:rFonts w:ascii="Garamond" w:hAnsi="Garamond"/>
              </w:rPr>
              <w:t>Just pressure like a grip, grip, grip, and it won't let go</w:t>
            </w:r>
          </w:p>
        </w:tc>
        <w:tc>
          <w:tcPr>
            <w:tcW w:w="4318" w:type="dxa"/>
          </w:tcPr>
          <w:p w14:paraId="206A6FB1" w14:textId="77777777" w:rsidR="00F30B64" w:rsidRDefault="00F30B64" w:rsidP="00F30B64">
            <w:pPr>
              <w:rPr>
                <w:rFonts w:ascii="Garamond" w:hAnsi="Garamond"/>
              </w:rPr>
            </w:pPr>
          </w:p>
          <w:p w14:paraId="2E4B9818" w14:textId="77777777" w:rsidR="00F30B64" w:rsidRDefault="00F30B64" w:rsidP="00F30B64">
            <w:pPr>
              <w:rPr>
                <w:rFonts w:ascii="Garamond" w:hAnsi="Garamond"/>
              </w:rPr>
            </w:pPr>
          </w:p>
          <w:p w14:paraId="25168C70" w14:textId="77777777" w:rsidR="00F30B64" w:rsidRDefault="00F30B64" w:rsidP="00F30B64">
            <w:pPr>
              <w:rPr>
                <w:rFonts w:ascii="Garamond" w:hAnsi="Garamond"/>
              </w:rPr>
            </w:pPr>
          </w:p>
          <w:p w14:paraId="6F0975E5" w14:textId="77777777" w:rsidR="005D0202" w:rsidRDefault="005D0202" w:rsidP="00627C4D">
            <w:pPr>
              <w:rPr>
                <w:rFonts w:ascii="Garamond" w:hAnsi="Garamond"/>
              </w:rPr>
            </w:pPr>
          </w:p>
        </w:tc>
        <w:tc>
          <w:tcPr>
            <w:tcW w:w="3597" w:type="dxa"/>
          </w:tcPr>
          <w:p w14:paraId="58FCBF5C" w14:textId="77777777" w:rsidR="005D0202" w:rsidRDefault="005D0202" w:rsidP="00627C4D">
            <w:pPr>
              <w:rPr>
                <w:rFonts w:ascii="Garamond" w:hAnsi="Garamond"/>
              </w:rPr>
            </w:pPr>
          </w:p>
        </w:tc>
      </w:tr>
      <w:tr w:rsidR="005D0202" w14:paraId="3590FA38" w14:textId="77777777" w:rsidTr="00FC7F0A">
        <w:tc>
          <w:tcPr>
            <w:tcW w:w="2875" w:type="dxa"/>
            <w:vAlign w:val="center"/>
          </w:tcPr>
          <w:p w14:paraId="40BD5DA4" w14:textId="121DB2E0" w:rsidR="005D0202" w:rsidRPr="003934A5" w:rsidRDefault="00A33BB6" w:rsidP="00FC7F0A">
            <w:pPr>
              <w:jc w:val="center"/>
              <w:rPr>
                <w:rFonts w:ascii="Garamond" w:hAnsi="Garamond"/>
              </w:rPr>
            </w:pPr>
            <w:r w:rsidRPr="003934A5">
              <w:rPr>
                <w:rFonts w:ascii="Garamond" w:hAnsi="Garamond"/>
              </w:rPr>
              <w:t>Give it to your sister and never wonder if the same pressure would've pulled you under</w:t>
            </w:r>
          </w:p>
        </w:tc>
        <w:tc>
          <w:tcPr>
            <w:tcW w:w="4318" w:type="dxa"/>
          </w:tcPr>
          <w:p w14:paraId="6D16759C" w14:textId="77777777" w:rsidR="00F30B64" w:rsidRDefault="00F30B64" w:rsidP="00F30B64">
            <w:pPr>
              <w:rPr>
                <w:rFonts w:ascii="Garamond" w:hAnsi="Garamond"/>
              </w:rPr>
            </w:pPr>
          </w:p>
          <w:p w14:paraId="11AAC21C" w14:textId="77777777" w:rsidR="00F30B64" w:rsidRDefault="00F30B64" w:rsidP="00F30B64">
            <w:pPr>
              <w:rPr>
                <w:rFonts w:ascii="Garamond" w:hAnsi="Garamond"/>
              </w:rPr>
            </w:pPr>
          </w:p>
          <w:p w14:paraId="5EE556F4" w14:textId="77777777" w:rsidR="00F30B64" w:rsidRDefault="00F30B64" w:rsidP="00F30B64">
            <w:pPr>
              <w:rPr>
                <w:rFonts w:ascii="Garamond" w:hAnsi="Garamond"/>
              </w:rPr>
            </w:pPr>
          </w:p>
          <w:p w14:paraId="3BBE3FC9" w14:textId="77777777" w:rsidR="005D0202" w:rsidRDefault="005D0202" w:rsidP="00627C4D">
            <w:pPr>
              <w:rPr>
                <w:rFonts w:ascii="Garamond" w:hAnsi="Garamond"/>
              </w:rPr>
            </w:pPr>
          </w:p>
        </w:tc>
        <w:tc>
          <w:tcPr>
            <w:tcW w:w="3597" w:type="dxa"/>
          </w:tcPr>
          <w:p w14:paraId="0CA1C861" w14:textId="77777777" w:rsidR="005D0202" w:rsidRDefault="005D0202" w:rsidP="00627C4D">
            <w:pPr>
              <w:rPr>
                <w:rFonts w:ascii="Garamond" w:hAnsi="Garamond"/>
              </w:rPr>
            </w:pPr>
          </w:p>
        </w:tc>
      </w:tr>
      <w:tr w:rsidR="005D0202" w14:paraId="467A4659" w14:textId="77777777" w:rsidTr="00FC7F0A">
        <w:tc>
          <w:tcPr>
            <w:tcW w:w="2875" w:type="dxa"/>
            <w:vAlign w:val="center"/>
          </w:tcPr>
          <w:p w14:paraId="30561C01" w14:textId="7988F43B" w:rsidR="005D0202" w:rsidRPr="003934A5" w:rsidRDefault="00A33BB6" w:rsidP="00FC7F0A">
            <w:pPr>
              <w:jc w:val="center"/>
              <w:rPr>
                <w:rFonts w:ascii="Garamond" w:hAnsi="Garamond"/>
              </w:rPr>
            </w:pPr>
            <w:r w:rsidRPr="003934A5">
              <w:rPr>
                <w:rFonts w:ascii="Garamond" w:hAnsi="Garamond"/>
              </w:rPr>
              <w:t>Who am I if I don't have what it takes?</w:t>
            </w:r>
          </w:p>
        </w:tc>
        <w:tc>
          <w:tcPr>
            <w:tcW w:w="4318" w:type="dxa"/>
          </w:tcPr>
          <w:p w14:paraId="1F45C3FB" w14:textId="77777777" w:rsidR="00F30B64" w:rsidRDefault="00F30B64" w:rsidP="00F30B64">
            <w:pPr>
              <w:rPr>
                <w:rFonts w:ascii="Garamond" w:hAnsi="Garamond"/>
              </w:rPr>
            </w:pPr>
          </w:p>
          <w:p w14:paraId="527C38E4" w14:textId="77777777" w:rsidR="00F30B64" w:rsidRDefault="00F30B64" w:rsidP="00F30B64">
            <w:pPr>
              <w:rPr>
                <w:rFonts w:ascii="Garamond" w:hAnsi="Garamond"/>
              </w:rPr>
            </w:pPr>
          </w:p>
          <w:p w14:paraId="029F7253" w14:textId="77777777" w:rsidR="00F30B64" w:rsidRDefault="00F30B64" w:rsidP="00F30B64">
            <w:pPr>
              <w:rPr>
                <w:rFonts w:ascii="Garamond" w:hAnsi="Garamond"/>
              </w:rPr>
            </w:pPr>
          </w:p>
          <w:p w14:paraId="727D1891" w14:textId="77777777" w:rsidR="005D0202" w:rsidRDefault="005D0202" w:rsidP="00627C4D">
            <w:pPr>
              <w:rPr>
                <w:rFonts w:ascii="Garamond" w:hAnsi="Garamond"/>
              </w:rPr>
            </w:pPr>
          </w:p>
        </w:tc>
        <w:tc>
          <w:tcPr>
            <w:tcW w:w="3597" w:type="dxa"/>
          </w:tcPr>
          <w:p w14:paraId="44247A72" w14:textId="77777777" w:rsidR="005D0202" w:rsidRDefault="005D0202" w:rsidP="00627C4D">
            <w:pPr>
              <w:rPr>
                <w:rFonts w:ascii="Garamond" w:hAnsi="Garamond"/>
              </w:rPr>
            </w:pPr>
          </w:p>
        </w:tc>
      </w:tr>
      <w:tr w:rsidR="005D0202" w14:paraId="440DCF58" w14:textId="77777777" w:rsidTr="00FC7F0A">
        <w:tc>
          <w:tcPr>
            <w:tcW w:w="2875" w:type="dxa"/>
            <w:vAlign w:val="center"/>
          </w:tcPr>
          <w:p w14:paraId="7DBDF0DA" w14:textId="4172C6EE" w:rsidR="005D0202" w:rsidRPr="003934A5" w:rsidRDefault="00A33BB6" w:rsidP="00FC7F0A">
            <w:pPr>
              <w:jc w:val="center"/>
              <w:rPr>
                <w:rFonts w:ascii="Garamond" w:hAnsi="Garamond"/>
              </w:rPr>
            </w:pPr>
            <w:r w:rsidRPr="003934A5">
              <w:rPr>
                <w:rFonts w:ascii="Garamond" w:hAnsi="Garamond"/>
              </w:rPr>
              <w:t>No cracks, no breaks,</w:t>
            </w:r>
            <w:r w:rsidRPr="003934A5">
              <w:rPr>
                <w:rFonts w:ascii="Garamond" w:hAnsi="Garamond"/>
              </w:rPr>
              <w:br/>
              <w:t>No mistakes, no pressure</w:t>
            </w:r>
          </w:p>
        </w:tc>
        <w:tc>
          <w:tcPr>
            <w:tcW w:w="4318" w:type="dxa"/>
          </w:tcPr>
          <w:p w14:paraId="39F1986B" w14:textId="77777777" w:rsidR="00F30B64" w:rsidRDefault="00F30B64" w:rsidP="00F30B64">
            <w:pPr>
              <w:rPr>
                <w:rFonts w:ascii="Garamond" w:hAnsi="Garamond"/>
              </w:rPr>
            </w:pPr>
          </w:p>
          <w:p w14:paraId="0471188B" w14:textId="77777777" w:rsidR="00F30B64" w:rsidRDefault="00F30B64" w:rsidP="00F30B64">
            <w:pPr>
              <w:rPr>
                <w:rFonts w:ascii="Garamond" w:hAnsi="Garamond"/>
              </w:rPr>
            </w:pPr>
          </w:p>
          <w:p w14:paraId="01C7448C" w14:textId="77777777" w:rsidR="00F30B64" w:rsidRDefault="00F30B64" w:rsidP="00F30B64">
            <w:pPr>
              <w:rPr>
                <w:rFonts w:ascii="Garamond" w:hAnsi="Garamond"/>
              </w:rPr>
            </w:pPr>
          </w:p>
          <w:p w14:paraId="7ACDDFE4" w14:textId="77777777" w:rsidR="005D0202" w:rsidRDefault="005D0202" w:rsidP="00627C4D">
            <w:pPr>
              <w:rPr>
                <w:rFonts w:ascii="Garamond" w:hAnsi="Garamond"/>
              </w:rPr>
            </w:pPr>
          </w:p>
        </w:tc>
        <w:tc>
          <w:tcPr>
            <w:tcW w:w="3597" w:type="dxa"/>
          </w:tcPr>
          <w:p w14:paraId="4713220B" w14:textId="77777777" w:rsidR="005D0202" w:rsidRDefault="005D0202" w:rsidP="00627C4D">
            <w:pPr>
              <w:rPr>
                <w:rFonts w:ascii="Garamond" w:hAnsi="Garamond"/>
              </w:rPr>
            </w:pPr>
          </w:p>
        </w:tc>
      </w:tr>
    </w:tbl>
    <w:p w14:paraId="0AB0D547" w14:textId="387636D6" w:rsidR="00F30B64" w:rsidRDefault="00F30B64" w:rsidP="00EA7449">
      <w:pPr>
        <w:rPr>
          <w:rFonts w:ascii="Garamond" w:hAnsi="Garamond"/>
        </w:rPr>
      </w:pPr>
    </w:p>
    <w:p w14:paraId="2A2281CA" w14:textId="77777777" w:rsidR="00F30B64" w:rsidRDefault="00F30B64">
      <w:pPr>
        <w:rPr>
          <w:rFonts w:ascii="Garamond" w:hAnsi="Garamond"/>
        </w:rPr>
      </w:pPr>
      <w:r>
        <w:rPr>
          <w:rFonts w:ascii="Garamond" w:hAnsi="Garamond"/>
        </w:rPr>
        <w:br w:type="page"/>
      </w:r>
    </w:p>
    <w:p w14:paraId="0EF677BC" w14:textId="77777777" w:rsidR="00F30B64" w:rsidRPr="00EA7449" w:rsidRDefault="00F30B64" w:rsidP="00F30B64">
      <w:pPr>
        <w:rPr>
          <w:rFonts w:ascii="Garamond" w:hAnsi="Garamond"/>
          <w:u w:val="single"/>
        </w:rPr>
      </w:pPr>
      <w:r w:rsidRPr="00EA7449">
        <w:rPr>
          <w:rFonts w:ascii="Garamond" w:hAnsi="Garamond"/>
        </w:rPr>
        <w:lastRenderedPageBreak/>
        <w:t xml:space="preserve">Name </w:t>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p>
    <w:p w14:paraId="205C31A1" w14:textId="77777777" w:rsidR="00F30B64" w:rsidRPr="00EA7449" w:rsidRDefault="00F30B64" w:rsidP="00F30B64">
      <w:pPr>
        <w:rPr>
          <w:rFonts w:ascii="Garamond" w:hAnsi="Garamond"/>
          <w:u w:val="single"/>
        </w:rPr>
      </w:pPr>
    </w:p>
    <w:p w14:paraId="0BE8A829" w14:textId="51EB2BFD" w:rsidR="00F30B64" w:rsidRDefault="00F30B64" w:rsidP="00F30B64">
      <w:pPr>
        <w:jc w:val="center"/>
        <w:rPr>
          <w:rFonts w:ascii="Garamond" w:hAnsi="Garamond"/>
          <w:b/>
        </w:rPr>
      </w:pPr>
      <w:r>
        <w:rPr>
          <w:rFonts w:ascii="Garamond" w:hAnsi="Garamond"/>
          <w:b/>
        </w:rPr>
        <w:t>Compare &amp; Contrast:</w:t>
      </w:r>
      <w:r>
        <w:rPr>
          <w:rFonts w:ascii="Garamond" w:hAnsi="Garamond"/>
          <w:b/>
        </w:rPr>
        <w:t xml:space="preserve"> “Surface Pressure”</w:t>
      </w:r>
    </w:p>
    <w:p w14:paraId="7787E8FC" w14:textId="77777777" w:rsidR="00F30B64" w:rsidRDefault="00F30B64" w:rsidP="00F30B64">
      <w:pPr>
        <w:jc w:val="center"/>
        <w:rPr>
          <w:rFonts w:ascii="Garamond" w:hAnsi="Garamond"/>
        </w:rPr>
      </w:pPr>
    </w:p>
    <w:p w14:paraId="340ED7B6" w14:textId="77E20EFD" w:rsidR="005D0202" w:rsidRDefault="00DB6F90" w:rsidP="00F30B64">
      <w:pPr>
        <w:rPr>
          <w:rFonts w:ascii="Garamond" w:hAnsi="Garamond"/>
        </w:rPr>
      </w:pPr>
      <w:r>
        <w:rPr>
          <w:rFonts w:ascii="Garamond" w:hAnsi="Garamond"/>
        </w:rPr>
        <w:t xml:space="preserve">Now that you’ve closely read and analyzed “Surface Pressure,” </w:t>
      </w:r>
      <w:r w:rsidR="00F66572">
        <w:rPr>
          <w:rFonts w:ascii="Garamond" w:hAnsi="Garamond"/>
        </w:rPr>
        <w:t xml:space="preserve">you’re ready to do a </w:t>
      </w:r>
      <w:r w:rsidR="00F66572">
        <w:rPr>
          <w:rFonts w:ascii="Garamond" w:hAnsi="Garamond"/>
          <w:b/>
        </w:rPr>
        <w:t>comparative rhetorical analysis</w:t>
      </w:r>
      <w:r w:rsidR="00F66572">
        <w:rPr>
          <w:rFonts w:ascii="Garamond" w:hAnsi="Garamond"/>
        </w:rPr>
        <w:t xml:space="preserve">.  To get started, </w:t>
      </w:r>
      <w:r w:rsidR="00F66572">
        <w:rPr>
          <w:rFonts w:ascii="Garamond" w:hAnsi="Garamond"/>
          <w:u w:val="single"/>
        </w:rPr>
        <w:t>select a second song of your choice</w:t>
      </w:r>
      <w:r w:rsidR="00F66572">
        <w:rPr>
          <w:rFonts w:ascii="Garamond" w:hAnsi="Garamond"/>
        </w:rPr>
        <w:t xml:space="preserve"> to compare and contrast with “Surface Pressure.” The song you choose should deal with similar themes (stress, pressure, etc.). If you’re unsure where to begin, here are a few </w:t>
      </w:r>
      <w:r w:rsidR="00F66572">
        <w:rPr>
          <w:rFonts w:ascii="Garamond" w:hAnsi="Garamond"/>
          <w:i/>
        </w:rPr>
        <w:t>awesome</w:t>
      </w:r>
      <w:r w:rsidR="00F66572">
        <w:rPr>
          <w:rFonts w:ascii="Garamond" w:hAnsi="Garamond"/>
        </w:rPr>
        <w:t xml:space="preserve"> possibilities:</w:t>
      </w:r>
    </w:p>
    <w:p w14:paraId="055C063D" w14:textId="438DF33A" w:rsidR="00F66572" w:rsidRDefault="00F66572" w:rsidP="00F66572">
      <w:pPr>
        <w:pStyle w:val="ListParagraph"/>
        <w:numPr>
          <w:ilvl w:val="0"/>
          <w:numId w:val="6"/>
        </w:numPr>
        <w:rPr>
          <w:rFonts w:ascii="Garamond" w:hAnsi="Garamond"/>
        </w:rPr>
      </w:pPr>
      <w:r>
        <w:rPr>
          <w:rFonts w:ascii="Garamond" w:hAnsi="Garamond"/>
        </w:rPr>
        <w:t>“</w:t>
      </w:r>
      <w:proofErr w:type="spellStart"/>
      <w:r>
        <w:rPr>
          <w:rFonts w:ascii="Garamond" w:hAnsi="Garamond"/>
        </w:rPr>
        <w:t>Breathin</w:t>
      </w:r>
      <w:proofErr w:type="spellEnd"/>
      <w:r>
        <w:rPr>
          <w:rFonts w:ascii="Garamond" w:hAnsi="Garamond"/>
        </w:rPr>
        <w:t xml:space="preserve">” by Ariana Grande </w:t>
      </w:r>
    </w:p>
    <w:p w14:paraId="3372D998" w14:textId="2AA39F12" w:rsidR="00F66572" w:rsidRDefault="00F66572" w:rsidP="00F66572">
      <w:pPr>
        <w:pStyle w:val="ListParagraph"/>
        <w:numPr>
          <w:ilvl w:val="0"/>
          <w:numId w:val="6"/>
        </w:numPr>
        <w:rPr>
          <w:rFonts w:ascii="Garamond" w:hAnsi="Garamond"/>
        </w:rPr>
      </w:pPr>
      <w:r>
        <w:rPr>
          <w:rFonts w:ascii="Garamond" w:hAnsi="Garamond"/>
        </w:rPr>
        <w:t>“Help!” by The Beatles</w:t>
      </w:r>
    </w:p>
    <w:p w14:paraId="488D66FD" w14:textId="135F5950" w:rsidR="00F66572" w:rsidRDefault="00F66572" w:rsidP="00F66572">
      <w:pPr>
        <w:pStyle w:val="ListParagraph"/>
        <w:numPr>
          <w:ilvl w:val="0"/>
          <w:numId w:val="6"/>
        </w:numPr>
        <w:rPr>
          <w:rFonts w:ascii="Garamond" w:hAnsi="Garamond"/>
        </w:rPr>
      </w:pPr>
      <w:r>
        <w:rPr>
          <w:rFonts w:ascii="Garamond" w:hAnsi="Garamond"/>
        </w:rPr>
        <w:t>“Waving Through a Window” from Dear Evan Hansen</w:t>
      </w:r>
    </w:p>
    <w:p w14:paraId="4BF21679" w14:textId="3FD42281" w:rsidR="00F66572" w:rsidRDefault="00F66572" w:rsidP="00F66572">
      <w:pPr>
        <w:pStyle w:val="ListParagraph"/>
        <w:numPr>
          <w:ilvl w:val="0"/>
          <w:numId w:val="6"/>
        </w:numPr>
        <w:rPr>
          <w:rFonts w:ascii="Garamond" w:hAnsi="Garamond"/>
        </w:rPr>
      </w:pPr>
      <w:r>
        <w:rPr>
          <w:rFonts w:ascii="Garamond" w:hAnsi="Garamond"/>
        </w:rPr>
        <w:t>“Under Pressure” by David Bowie and Queen</w:t>
      </w:r>
    </w:p>
    <w:p w14:paraId="483C7F43" w14:textId="77777777" w:rsidR="00F66572" w:rsidRPr="00F66572" w:rsidRDefault="00F66572" w:rsidP="00F66572">
      <w:pPr>
        <w:rPr>
          <w:rFonts w:ascii="Garamond" w:hAnsi="Garamond"/>
        </w:rPr>
      </w:pPr>
    </w:p>
    <w:p w14:paraId="30B6BCA5" w14:textId="70F22B1B" w:rsidR="00F30B64" w:rsidRDefault="007E3D37" w:rsidP="00F30B64">
      <w:pPr>
        <w:rPr>
          <w:rFonts w:ascii="Garamond" w:hAnsi="Garamond"/>
        </w:rPr>
      </w:pPr>
      <w:r>
        <w:rPr>
          <w:rFonts w:ascii="Garamond" w:hAnsi="Garamond"/>
        </w:rPr>
        <w:t>Once you’ve selected the song, begin your comparative analysis.  You should:</w:t>
      </w:r>
    </w:p>
    <w:p w14:paraId="156C9968" w14:textId="31CF03C6" w:rsidR="007E3D37" w:rsidRDefault="007E3D37" w:rsidP="007E3D37">
      <w:pPr>
        <w:pStyle w:val="ListParagraph"/>
        <w:numPr>
          <w:ilvl w:val="0"/>
          <w:numId w:val="7"/>
        </w:numPr>
        <w:rPr>
          <w:rFonts w:ascii="Garamond" w:hAnsi="Garamond"/>
        </w:rPr>
      </w:pPr>
      <w:r>
        <w:rPr>
          <w:rFonts w:ascii="Garamond" w:hAnsi="Garamond"/>
        </w:rPr>
        <w:t>Do a close reading and rhetorical analysis of the song you chose (annotate it, write all over it!)</w:t>
      </w:r>
    </w:p>
    <w:p w14:paraId="6DD095F3" w14:textId="2DA137AF" w:rsidR="007E3D37" w:rsidRDefault="007E3D37" w:rsidP="007E3D37">
      <w:pPr>
        <w:pStyle w:val="ListParagraph"/>
        <w:numPr>
          <w:ilvl w:val="0"/>
          <w:numId w:val="7"/>
        </w:numPr>
        <w:rPr>
          <w:rFonts w:ascii="Garamond" w:hAnsi="Garamond"/>
        </w:rPr>
      </w:pPr>
      <w:r>
        <w:rPr>
          <w:rFonts w:ascii="Garamond" w:hAnsi="Garamond"/>
        </w:rPr>
        <w:t>Place the lyrics side-by-side as you explore similarities and differences</w:t>
      </w:r>
    </w:p>
    <w:p w14:paraId="1CE20679" w14:textId="76BD70D0" w:rsidR="007E3D37" w:rsidRDefault="007E3D37" w:rsidP="007E3D37">
      <w:pPr>
        <w:pStyle w:val="ListParagraph"/>
        <w:numPr>
          <w:ilvl w:val="0"/>
          <w:numId w:val="7"/>
        </w:numPr>
        <w:rPr>
          <w:rFonts w:ascii="Garamond" w:hAnsi="Garamond"/>
        </w:rPr>
      </w:pPr>
      <w:r>
        <w:rPr>
          <w:rFonts w:ascii="Garamond" w:hAnsi="Garamond"/>
        </w:rPr>
        <w:t>Consider similarities and difference regarding the broadest elements (such as speaker, audience, message, and purpose, using the graphic organizer below)</w:t>
      </w:r>
    </w:p>
    <w:p w14:paraId="5C9DCAAE" w14:textId="008BDE15" w:rsidR="007E3D37" w:rsidRDefault="007E3D37" w:rsidP="007E3D37">
      <w:pPr>
        <w:rPr>
          <w:rFonts w:ascii="Garamond" w:hAnsi="Garamond"/>
        </w:rPr>
      </w:pPr>
    </w:p>
    <w:tbl>
      <w:tblPr>
        <w:tblStyle w:val="TableGrid"/>
        <w:tblW w:w="0" w:type="auto"/>
        <w:tblLook w:val="04A0" w:firstRow="1" w:lastRow="0" w:firstColumn="1" w:lastColumn="0" w:noHBand="0" w:noVBand="1"/>
      </w:tblPr>
      <w:tblGrid>
        <w:gridCol w:w="2515"/>
        <w:gridCol w:w="4320"/>
        <w:gridCol w:w="3955"/>
      </w:tblGrid>
      <w:tr w:rsidR="007E3D37" w14:paraId="057D652E" w14:textId="77777777" w:rsidTr="007E3D37">
        <w:tc>
          <w:tcPr>
            <w:tcW w:w="2515" w:type="dxa"/>
            <w:shd w:val="clear" w:color="auto" w:fill="F2F2F2" w:themeFill="background1" w:themeFillShade="F2"/>
            <w:vAlign w:val="center"/>
          </w:tcPr>
          <w:p w14:paraId="333D4D91" w14:textId="2F6F403C" w:rsidR="007E3D37" w:rsidRDefault="007E3D37" w:rsidP="007E3D37">
            <w:pPr>
              <w:jc w:val="center"/>
              <w:rPr>
                <w:rFonts w:ascii="Garamond" w:hAnsi="Garamond"/>
              </w:rPr>
            </w:pPr>
            <w:r>
              <w:rPr>
                <w:rFonts w:ascii="Garamond" w:hAnsi="Garamond"/>
              </w:rPr>
              <w:t>Compare and Contrast These Elements:</w:t>
            </w:r>
          </w:p>
        </w:tc>
        <w:tc>
          <w:tcPr>
            <w:tcW w:w="4320" w:type="dxa"/>
            <w:shd w:val="clear" w:color="auto" w:fill="D9D9D9" w:themeFill="background1" w:themeFillShade="D9"/>
            <w:vAlign w:val="center"/>
          </w:tcPr>
          <w:p w14:paraId="51D57B45" w14:textId="1667C8A7" w:rsidR="007E3D37" w:rsidRPr="007E3D37" w:rsidRDefault="007E3D37" w:rsidP="007E3D37">
            <w:pPr>
              <w:jc w:val="center"/>
              <w:rPr>
                <w:rFonts w:ascii="Garamond" w:hAnsi="Garamond"/>
                <w:b/>
              </w:rPr>
            </w:pPr>
            <w:r w:rsidRPr="007E3D37">
              <w:rPr>
                <w:rFonts w:ascii="Garamond" w:hAnsi="Garamond"/>
                <w:b/>
              </w:rPr>
              <w:t>“Surface Pressure”</w:t>
            </w:r>
          </w:p>
        </w:tc>
        <w:tc>
          <w:tcPr>
            <w:tcW w:w="3955" w:type="dxa"/>
            <w:shd w:val="clear" w:color="auto" w:fill="D9D9D9" w:themeFill="background1" w:themeFillShade="D9"/>
            <w:vAlign w:val="center"/>
          </w:tcPr>
          <w:p w14:paraId="05E6E21F" w14:textId="62192942" w:rsidR="007E3D37" w:rsidRPr="007E3D37" w:rsidRDefault="007E3D37" w:rsidP="007E3D37">
            <w:pPr>
              <w:jc w:val="center"/>
              <w:rPr>
                <w:rFonts w:ascii="Garamond" w:hAnsi="Garamond"/>
                <w:b/>
              </w:rPr>
            </w:pPr>
            <w:r w:rsidRPr="007E3D37">
              <w:rPr>
                <w:rFonts w:ascii="Garamond" w:hAnsi="Garamond"/>
                <w:b/>
              </w:rPr>
              <w:t>Text of Your Choice</w:t>
            </w:r>
          </w:p>
        </w:tc>
      </w:tr>
      <w:tr w:rsidR="007E3D37" w14:paraId="5350C036" w14:textId="77777777" w:rsidTr="007E3D37">
        <w:tc>
          <w:tcPr>
            <w:tcW w:w="2515" w:type="dxa"/>
            <w:shd w:val="clear" w:color="auto" w:fill="F2F2F2" w:themeFill="background1" w:themeFillShade="F2"/>
            <w:vAlign w:val="center"/>
          </w:tcPr>
          <w:p w14:paraId="369F45BE" w14:textId="73250CFC" w:rsidR="007E3D37" w:rsidRPr="007E3D37" w:rsidRDefault="007E3D37" w:rsidP="007E3D37">
            <w:pPr>
              <w:jc w:val="center"/>
              <w:rPr>
                <w:rFonts w:ascii="Garamond" w:hAnsi="Garamond"/>
                <w:b/>
              </w:rPr>
            </w:pPr>
            <w:r>
              <w:rPr>
                <w:rFonts w:ascii="Garamond" w:hAnsi="Garamond"/>
                <w:b/>
              </w:rPr>
              <w:t>Speaker</w:t>
            </w:r>
          </w:p>
        </w:tc>
        <w:tc>
          <w:tcPr>
            <w:tcW w:w="4320" w:type="dxa"/>
          </w:tcPr>
          <w:p w14:paraId="1126FD66" w14:textId="77777777" w:rsidR="007E3D37" w:rsidRDefault="007E3D37" w:rsidP="007E3D37">
            <w:pPr>
              <w:rPr>
                <w:rFonts w:ascii="Garamond" w:hAnsi="Garamond"/>
              </w:rPr>
            </w:pPr>
          </w:p>
          <w:p w14:paraId="22A89B15" w14:textId="77777777" w:rsidR="007E3D37" w:rsidRDefault="007E3D37" w:rsidP="007E3D37">
            <w:pPr>
              <w:rPr>
                <w:rFonts w:ascii="Garamond" w:hAnsi="Garamond"/>
              </w:rPr>
            </w:pPr>
          </w:p>
          <w:p w14:paraId="253A4789" w14:textId="77777777" w:rsidR="007E3D37" w:rsidRDefault="007E3D37" w:rsidP="007E3D37">
            <w:pPr>
              <w:rPr>
                <w:rFonts w:ascii="Garamond" w:hAnsi="Garamond"/>
              </w:rPr>
            </w:pPr>
          </w:p>
          <w:p w14:paraId="22282D41" w14:textId="77777777" w:rsidR="007E3D37" w:rsidRDefault="007E3D37" w:rsidP="007E3D37">
            <w:pPr>
              <w:rPr>
                <w:rFonts w:ascii="Garamond" w:hAnsi="Garamond"/>
              </w:rPr>
            </w:pPr>
          </w:p>
          <w:p w14:paraId="17434E10" w14:textId="47D71AB3" w:rsidR="007E3D37" w:rsidRDefault="007E3D37" w:rsidP="007E3D37">
            <w:pPr>
              <w:rPr>
                <w:rFonts w:ascii="Garamond" w:hAnsi="Garamond"/>
              </w:rPr>
            </w:pPr>
          </w:p>
        </w:tc>
        <w:tc>
          <w:tcPr>
            <w:tcW w:w="3955" w:type="dxa"/>
          </w:tcPr>
          <w:p w14:paraId="0C166C98" w14:textId="77777777" w:rsidR="007E3D37" w:rsidRDefault="007E3D37" w:rsidP="007E3D37">
            <w:pPr>
              <w:rPr>
                <w:rFonts w:ascii="Garamond" w:hAnsi="Garamond"/>
              </w:rPr>
            </w:pPr>
          </w:p>
        </w:tc>
      </w:tr>
      <w:tr w:rsidR="007E3D37" w14:paraId="47C5EBE1" w14:textId="77777777" w:rsidTr="007E3D37">
        <w:tc>
          <w:tcPr>
            <w:tcW w:w="2515" w:type="dxa"/>
            <w:shd w:val="clear" w:color="auto" w:fill="F2F2F2" w:themeFill="background1" w:themeFillShade="F2"/>
            <w:vAlign w:val="center"/>
          </w:tcPr>
          <w:p w14:paraId="5BEAABE9" w14:textId="294C05BC" w:rsidR="007E3D37" w:rsidRPr="007E3D37" w:rsidRDefault="007E3D37" w:rsidP="007E3D37">
            <w:pPr>
              <w:jc w:val="center"/>
              <w:rPr>
                <w:rFonts w:ascii="Garamond" w:hAnsi="Garamond"/>
                <w:b/>
              </w:rPr>
            </w:pPr>
            <w:r>
              <w:rPr>
                <w:rFonts w:ascii="Garamond" w:hAnsi="Garamond"/>
                <w:b/>
              </w:rPr>
              <w:t>Target Audience</w:t>
            </w:r>
          </w:p>
        </w:tc>
        <w:tc>
          <w:tcPr>
            <w:tcW w:w="4320" w:type="dxa"/>
          </w:tcPr>
          <w:p w14:paraId="5F04D9C8" w14:textId="77777777" w:rsidR="007E3D37" w:rsidRDefault="007E3D37" w:rsidP="007E3D37">
            <w:pPr>
              <w:rPr>
                <w:rFonts w:ascii="Garamond" w:hAnsi="Garamond"/>
              </w:rPr>
            </w:pPr>
          </w:p>
          <w:p w14:paraId="5823C038" w14:textId="77777777" w:rsidR="007E3D37" w:rsidRDefault="007E3D37" w:rsidP="007E3D37">
            <w:pPr>
              <w:rPr>
                <w:rFonts w:ascii="Garamond" w:hAnsi="Garamond"/>
              </w:rPr>
            </w:pPr>
          </w:p>
          <w:p w14:paraId="6E921A21" w14:textId="77777777" w:rsidR="007E3D37" w:rsidRDefault="007E3D37" w:rsidP="007E3D37">
            <w:pPr>
              <w:rPr>
                <w:rFonts w:ascii="Garamond" w:hAnsi="Garamond"/>
              </w:rPr>
            </w:pPr>
          </w:p>
          <w:p w14:paraId="76015281" w14:textId="77777777" w:rsidR="007E3D37" w:rsidRDefault="007E3D37" w:rsidP="007E3D37">
            <w:pPr>
              <w:rPr>
                <w:rFonts w:ascii="Garamond" w:hAnsi="Garamond"/>
              </w:rPr>
            </w:pPr>
          </w:p>
          <w:p w14:paraId="54D1F0BF" w14:textId="77777777" w:rsidR="007E3D37" w:rsidRDefault="007E3D37" w:rsidP="007E3D37">
            <w:pPr>
              <w:rPr>
                <w:rFonts w:ascii="Garamond" w:hAnsi="Garamond"/>
              </w:rPr>
            </w:pPr>
          </w:p>
        </w:tc>
        <w:tc>
          <w:tcPr>
            <w:tcW w:w="3955" w:type="dxa"/>
          </w:tcPr>
          <w:p w14:paraId="150DA6D5" w14:textId="77777777" w:rsidR="007E3D37" w:rsidRDefault="007E3D37" w:rsidP="007E3D37">
            <w:pPr>
              <w:rPr>
                <w:rFonts w:ascii="Garamond" w:hAnsi="Garamond"/>
              </w:rPr>
            </w:pPr>
          </w:p>
        </w:tc>
      </w:tr>
      <w:tr w:rsidR="007E3D37" w14:paraId="15EBDAB2" w14:textId="77777777" w:rsidTr="007E3D37">
        <w:tc>
          <w:tcPr>
            <w:tcW w:w="2515" w:type="dxa"/>
            <w:shd w:val="clear" w:color="auto" w:fill="F2F2F2" w:themeFill="background1" w:themeFillShade="F2"/>
            <w:vAlign w:val="center"/>
          </w:tcPr>
          <w:p w14:paraId="0EF700EA" w14:textId="535A09DC" w:rsidR="007E3D37" w:rsidRPr="007E3D37" w:rsidRDefault="007E3D37" w:rsidP="007E3D37">
            <w:pPr>
              <w:jc w:val="center"/>
              <w:rPr>
                <w:rFonts w:ascii="Garamond" w:hAnsi="Garamond"/>
                <w:b/>
              </w:rPr>
            </w:pPr>
            <w:r>
              <w:rPr>
                <w:rFonts w:ascii="Garamond" w:hAnsi="Garamond"/>
                <w:b/>
              </w:rPr>
              <w:t>Message</w:t>
            </w:r>
          </w:p>
        </w:tc>
        <w:tc>
          <w:tcPr>
            <w:tcW w:w="4320" w:type="dxa"/>
          </w:tcPr>
          <w:p w14:paraId="2BC71C12" w14:textId="77777777" w:rsidR="007E3D37" w:rsidRDefault="007E3D37" w:rsidP="007E3D37">
            <w:pPr>
              <w:rPr>
                <w:rFonts w:ascii="Garamond" w:hAnsi="Garamond"/>
              </w:rPr>
            </w:pPr>
          </w:p>
          <w:p w14:paraId="108CA619" w14:textId="77777777" w:rsidR="007E3D37" w:rsidRDefault="007E3D37" w:rsidP="007E3D37">
            <w:pPr>
              <w:rPr>
                <w:rFonts w:ascii="Garamond" w:hAnsi="Garamond"/>
              </w:rPr>
            </w:pPr>
          </w:p>
          <w:p w14:paraId="7ECCD276" w14:textId="77777777" w:rsidR="007E3D37" w:rsidRDefault="007E3D37" w:rsidP="007E3D37">
            <w:pPr>
              <w:rPr>
                <w:rFonts w:ascii="Garamond" w:hAnsi="Garamond"/>
              </w:rPr>
            </w:pPr>
          </w:p>
          <w:p w14:paraId="12B300B7" w14:textId="77777777" w:rsidR="007E3D37" w:rsidRDefault="007E3D37" w:rsidP="007E3D37">
            <w:pPr>
              <w:rPr>
                <w:rFonts w:ascii="Garamond" w:hAnsi="Garamond"/>
              </w:rPr>
            </w:pPr>
          </w:p>
          <w:p w14:paraId="34EAD33F" w14:textId="77777777" w:rsidR="007E3D37" w:rsidRDefault="007E3D37" w:rsidP="007E3D37">
            <w:pPr>
              <w:rPr>
                <w:rFonts w:ascii="Garamond" w:hAnsi="Garamond"/>
              </w:rPr>
            </w:pPr>
          </w:p>
        </w:tc>
        <w:tc>
          <w:tcPr>
            <w:tcW w:w="3955" w:type="dxa"/>
          </w:tcPr>
          <w:p w14:paraId="2FB6E13E" w14:textId="77777777" w:rsidR="007E3D37" w:rsidRDefault="007E3D37" w:rsidP="007E3D37">
            <w:pPr>
              <w:rPr>
                <w:rFonts w:ascii="Garamond" w:hAnsi="Garamond"/>
              </w:rPr>
            </w:pPr>
          </w:p>
        </w:tc>
      </w:tr>
      <w:tr w:rsidR="007E3D37" w14:paraId="31C8D6C9" w14:textId="77777777" w:rsidTr="007E3D37">
        <w:tc>
          <w:tcPr>
            <w:tcW w:w="2515" w:type="dxa"/>
            <w:shd w:val="clear" w:color="auto" w:fill="F2F2F2" w:themeFill="background1" w:themeFillShade="F2"/>
            <w:vAlign w:val="center"/>
          </w:tcPr>
          <w:p w14:paraId="1431A9F8" w14:textId="73D9BF03" w:rsidR="007E3D37" w:rsidRPr="007E3D37" w:rsidRDefault="007E3D37" w:rsidP="007E3D37">
            <w:pPr>
              <w:jc w:val="center"/>
              <w:rPr>
                <w:rFonts w:ascii="Garamond" w:hAnsi="Garamond"/>
                <w:b/>
              </w:rPr>
            </w:pPr>
            <w:r>
              <w:rPr>
                <w:rFonts w:ascii="Garamond" w:hAnsi="Garamond"/>
                <w:b/>
              </w:rPr>
              <w:t>Purpose</w:t>
            </w:r>
          </w:p>
        </w:tc>
        <w:tc>
          <w:tcPr>
            <w:tcW w:w="4320" w:type="dxa"/>
          </w:tcPr>
          <w:p w14:paraId="782F2C17" w14:textId="77777777" w:rsidR="007E3D37" w:rsidRDefault="007E3D37" w:rsidP="007E3D37">
            <w:pPr>
              <w:rPr>
                <w:rFonts w:ascii="Garamond" w:hAnsi="Garamond"/>
              </w:rPr>
            </w:pPr>
          </w:p>
          <w:p w14:paraId="44BB76BA" w14:textId="77777777" w:rsidR="007E3D37" w:rsidRDefault="007E3D37" w:rsidP="007E3D37">
            <w:pPr>
              <w:rPr>
                <w:rFonts w:ascii="Garamond" w:hAnsi="Garamond"/>
              </w:rPr>
            </w:pPr>
          </w:p>
          <w:p w14:paraId="66C68786" w14:textId="77777777" w:rsidR="007E3D37" w:rsidRDefault="007E3D37" w:rsidP="007E3D37">
            <w:pPr>
              <w:rPr>
                <w:rFonts w:ascii="Garamond" w:hAnsi="Garamond"/>
              </w:rPr>
            </w:pPr>
          </w:p>
          <w:p w14:paraId="694A043B" w14:textId="77777777" w:rsidR="007E3D37" w:rsidRDefault="007E3D37" w:rsidP="007E3D37">
            <w:pPr>
              <w:rPr>
                <w:rFonts w:ascii="Garamond" w:hAnsi="Garamond"/>
              </w:rPr>
            </w:pPr>
          </w:p>
          <w:p w14:paraId="505257A0" w14:textId="77777777" w:rsidR="007E3D37" w:rsidRDefault="007E3D37" w:rsidP="007E3D37">
            <w:pPr>
              <w:rPr>
                <w:rFonts w:ascii="Garamond" w:hAnsi="Garamond"/>
              </w:rPr>
            </w:pPr>
          </w:p>
        </w:tc>
        <w:tc>
          <w:tcPr>
            <w:tcW w:w="3955" w:type="dxa"/>
          </w:tcPr>
          <w:p w14:paraId="01F86860" w14:textId="77777777" w:rsidR="007E3D37" w:rsidRDefault="007E3D37" w:rsidP="007E3D37">
            <w:pPr>
              <w:rPr>
                <w:rFonts w:ascii="Garamond" w:hAnsi="Garamond"/>
              </w:rPr>
            </w:pPr>
          </w:p>
        </w:tc>
      </w:tr>
      <w:tr w:rsidR="007E3D37" w14:paraId="20041BCE" w14:textId="77777777" w:rsidTr="007E3D37">
        <w:tc>
          <w:tcPr>
            <w:tcW w:w="2515" w:type="dxa"/>
            <w:shd w:val="clear" w:color="auto" w:fill="F2F2F2" w:themeFill="background1" w:themeFillShade="F2"/>
            <w:vAlign w:val="center"/>
          </w:tcPr>
          <w:p w14:paraId="00E4A170" w14:textId="7149C181" w:rsidR="007E3D37" w:rsidRPr="007E3D37" w:rsidRDefault="007E3D37" w:rsidP="007E3D37">
            <w:pPr>
              <w:jc w:val="center"/>
              <w:rPr>
                <w:rFonts w:ascii="Garamond" w:hAnsi="Garamond"/>
                <w:b/>
              </w:rPr>
            </w:pPr>
            <w:r>
              <w:rPr>
                <w:rFonts w:ascii="Garamond" w:hAnsi="Garamond"/>
                <w:b/>
              </w:rPr>
              <w:t>Rhetorical Devices Used</w:t>
            </w:r>
          </w:p>
        </w:tc>
        <w:tc>
          <w:tcPr>
            <w:tcW w:w="4320" w:type="dxa"/>
          </w:tcPr>
          <w:p w14:paraId="5791427E" w14:textId="77777777" w:rsidR="007E3D37" w:rsidRDefault="007E3D37" w:rsidP="007E3D37">
            <w:pPr>
              <w:rPr>
                <w:rFonts w:ascii="Garamond" w:hAnsi="Garamond"/>
              </w:rPr>
            </w:pPr>
          </w:p>
          <w:p w14:paraId="7AB0CDA9" w14:textId="77777777" w:rsidR="007E3D37" w:rsidRDefault="007E3D37" w:rsidP="007E3D37">
            <w:pPr>
              <w:rPr>
                <w:rFonts w:ascii="Garamond" w:hAnsi="Garamond"/>
              </w:rPr>
            </w:pPr>
          </w:p>
          <w:p w14:paraId="6BCED031" w14:textId="77777777" w:rsidR="007E3D37" w:rsidRDefault="007E3D37" w:rsidP="007E3D37">
            <w:pPr>
              <w:rPr>
                <w:rFonts w:ascii="Garamond" w:hAnsi="Garamond"/>
              </w:rPr>
            </w:pPr>
          </w:p>
          <w:p w14:paraId="7815D51E" w14:textId="77777777" w:rsidR="007E3D37" w:rsidRDefault="007E3D37" w:rsidP="007E3D37">
            <w:pPr>
              <w:rPr>
                <w:rFonts w:ascii="Garamond" w:hAnsi="Garamond"/>
              </w:rPr>
            </w:pPr>
          </w:p>
          <w:p w14:paraId="5E11E395" w14:textId="77777777" w:rsidR="007E3D37" w:rsidRDefault="007E3D37" w:rsidP="007E3D37">
            <w:pPr>
              <w:rPr>
                <w:rFonts w:ascii="Garamond" w:hAnsi="Garamond"/>
              </w:rPr>
            </w:pPr>
          </w:p>
        </w:tc>
        <w:tc>
          <w:tcPr>
            <w:tcW w:w="3955" w:type="dxa"/>
          </w:tcPr>
          <w:p w14:paraId="6F54B72D" w14:textId="77777777" w:rsidR="007E3D37" w:rsidRDefault="007E3D37" w:rsidP="007E3D37">
            <w:pPr>
              <w:rPr>
                <w:rFonts w:ascii="Garamond" w:hAnsi="Garamond"/>
              </w:rPr>
            </w:pPr>
          </w:p>
        </w:tc>
      </w:tr>
      <w:tr w:rsidR="007E3D37" w14:paraId="6161A5AB" w14:textId="77777777" w:rsidTr="007E3D37">
        <w:tc>
          <w:tcPr>
            <w:tcW w:w="2515" w:type="dxa"/>
            <w:shd w:val="clear" w:color="auto" w:fill="F2F2F2" w:themeFill="background1" w:themeFillShade="F2"/>
            <w:vAlign w:val="center"/>
          </w:tcPr>
          <w:p w14:paraId="5D773F58" w14:textId="51C09CDC" w:rsidR="007E3D37" w:rsidRPr="007E3D37" w:rsidRDefault="007E3D37" w:rsidP="007E3D37">
            <w:pPr>
              <w:jc w:val="center"/>
              <w:rPr>
                <w:rFonts w:ascii="Garamond" w:hAnsi="Garamond"/>
                <w:b/>
              </w:rPr>
            </w:pPr>
            <w:r>
              <w:rPr>
                <w:rFonts w:ascii="Garamond" w:hAnsi="Garamond"/>
                <w:b/>
              </w:rPr>
              <w:t>Anything Else</w:t>
            </w:r>
          </w:p>
        </w:tc>
        <w:tc>
          <w:tcPr>
            <w:tcW w:w="4320" w:type="dxa"/>
          </w:tcPr>
          <w:p w14:paraId="789DE0B2" w14:textId="77777777" w:rsidR="007E3D37" w:rsidRDefault="007E3D37" w:rsidP="007E3D37">
            <w:pPr>
              <w:rPr>
                <w:rFonts w:ascii="Garamond" w:hAnsi="Garamond"/>
              </w:rPr>
            </w:pPr>
          </w:p>
          <w:p w14:paraId="5BC21628" w14:textId="77777777" w:rsidR="007E3D37" w:rsidRDefault="007E3D37" w:rsidP="007E3D37">
            <w:pPr>
              <w:rPr>
                <w:rFonts w:ascii="Garamond" w:hAnsi="Garamond"/>
              </w:rPr>
            </w:pPr>
          </w:p>
          <w:p w14:paraId="3FD8E25C" w14:textId="77777777" w:rsidR="007E3D37" w:rsidRDefault="007E3D37" w:rsidP="007E3D37">
            <w:pPr>
              <w:rPr>
                <w:rFonts w:ascii="Garamond" w:hAnsi="Garamond"/>
              </w:rPr>
            </w:pPr>
          </w:p>
          <w:p w14:paraId="7E70B77D" w14:textId="77777777" w:rsidR="007E3D37" w:rsidRDefault="007E3D37" w:rsidP="007E3D37">
            <w:pPr>
              <w:rPr>
                <w:rFonts w:ascii="Garamond" w:hAnsi="Garamond"/>
              </w:rPr>
            </w:pPr>
          </w:p>
          <w:p w14:paraId="42C5EEAE" w14:textId="77777777" w:rsidR="007E3D37" w:rsidRDefault="007E3D37" w:rsidP="007E3D37">
            <w:pPr>
              <w:rPr>
                <w:rFonts w:ascii="Garamond" w:hAnsi="Garamond"/>
              </w:rPr>
            </w:pPr>
          </w:p>
        </w:tc>
        <w:tc>
          <w:tcPr>
            <w:tcW w:w="3955" w:type="dxa"/>
          </w:tcPr>
          <w:p w14:paraId="3E626FA3" w14:textId="77777777" w:rsidR="007E3D37" w:rsidRDefault="007E3D37" w:rsidP="007E3D37">
            <w:pPr>
              <w:rPr>
                <w:rFonts w:ascii="Garamond" w:hAnsi="Garamond"/>
              </w:rPr>
            </w:pPr>
          </w:p>
        </w:tc>
      </w:tr>
    </w:tbl>
    <w:p w14:paraId="5C9EB2B5" w14:textId="3116F5CD" w:rsidR="007E3D37" w:rsidRDefault="007E3D37">
      <w:pPr>
        <w:rPr>
          <w:rFonts w:ascii="Garamond" w:hAnsi="Garamond"/>
        </w:rPr>
      </w:pPr>
    </w:p>
    <w:p w14:paraId="58E07830" w14:textId="77777777" w:rsidR="007E3D37" w:rsidRPr="00EA7449" w:rsidRDefault="007E3D37" w:rsidP="007E3D37">
      <w:pPr>
        <w:rPr>
          <w:rFonts w:ascii="Garamond" w:hAnsi="Garamond"/>
          <w:u w:val="single"/>
        </w:rPr>
      </w:pPr>
      <w:r w:rsidRPr="00EA7449">
        <w:rPr>
          <w:rFonts w:ascii="Garamond" w:hAnsi="Garamond"/>
        </w:rPr>
        <w:lastRenderedPageBreak/>
        <w:t xml:space="preserve">Name </w:t>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r w:rsidRPr="00EA7449">
        <w:rPr>
          <w:rFonts w:ascii="Garamond" w:hAnsi="Garamond"/>
          <w:u w:val="single"/>
        </w:rPr>
        <w:tab/>
      </w:r>
    </w:p>
    <w:p w14:paraId="366FA48D" w14:textId="77777777" w:rsidR="007E3D37" w:rsidRPr="00EA7449" w:rsidRDefault="007E3D37" w:rsidP="007E3D37">
      <w:pPr>
        <w:rPr>
          <w:rFonts w:ascii="Garamond" w:hAnsi="Garamond"/>
          <w:u w:val="single"/>
        </w:rPr>
      </w:pPr>
    </w:p>
    <w:p w14:paraId="74088A43" w14:textId="2BA24ABC" w:rsidR="007E3D37" w:rsidRDefault="007E3D37" w:rsidP="007E3D37">
      <w:pPr>
        <w:jc w:val="center"/>
        <w:rPr>
          <w:rFonts w:ascii="Garamond" w:hAnsi="Garamond"/>
          <w:b/>
        </w:rPr>
      </w:pPr>
      <w:r>
        <w:rPr>
          <w:rFonts w:ascii="Garamond" w:hAnsi="Garamond"/>
          <w:b/>
        </w:rPr>
        <w:t>Compare &amp; Contrast</w:t>
      </w:r>
      <w:r>
        <w:rPr>
          <w:rFonts w:ascii="Garamond" w:hAnsi="Garamond"/>
          <w:b/>
        </w:rPr>
        <w:t xml:space="preserve"> </w:t>
      </w:r>
      <w:r w:rsidRPr="007E3D37">
        <w:rPr>
          <w:rFonts w:ascii="Garamond" w:hAnsi="Garamond"/>
          <w:b/>
          <w:u w:val="single"/>
        </w:rPr>
        <w:t>Essay</w:t>
      </w:r>
      <w:r>
        <w:rPr>
          <w:rFonts w:ascii="Garamond" w:hAnsi="Garamond"/>
          <w:b/>
        </w:rPr>
        <w:t>: “Surface Pressure”</w:t>
      </w:r>
    </w:p>
    <w:p w14:paraId="06AD32C4" w14:textId="77777777" w:rsidR="007E3D37" w:rsidRDefault="007E3D37" w:rsidP="007E3D37">
      <w:pPr>
        <w:jc w:val="center"/>
        <w:rPr>
          <w:rFonts w:ascii="Garamond" w:hAnsi="Garamond"/>
        </w:rPr>
      </w:pPr>
    </w:p>
    <w:p w14:paraId="14C6A0BB" w14:textId="43323345" w:rsidR="00550E50" w:rsidRDefault="007E3D37" w:rsidP="007E3D37">
      <w:pPr>
        <w:rPr>
          <w:rFonts w:ascii="Garamond" w:hAnsi="Garamond"/>
        </w:rPr>
      </w:pPr>
      <w:r>
        <w:rPr>
          <w:rFonts w:ascii="Garamond" w:hAnsi="Garamond"/>
        </w:rPr>
        <w:t xml:space="preserve">After comparing and contrasting “Surface Pressure” with another song of your choice, compose an essay in which you unpack the rhetorical similarities and differences across both arguments.  Use the graphic organizer that you developed as a guide to organize your thoughts as you write this essay.  Be sure to include an introduction, to thoughtfully organize your body paragraphs in a manner that is logical and cogent, and to share any insights that you’ve gleaned by </w:t>
      </w:r>
      <w:r w:rsidRPr="007E3D37">
        <w:rPr>
          <w:rFonts w:ascii="Garamond" w:hAnsi="Garamond"/>
        </w:rPr>
        <w:t>synthesizing</w:t>
      </w:r>
      <w:r>
        <w:rPr>
          <w:rFonts w:ascii="Garamond" w:hAnsi="Garamond"/>
        </w:rPr>
        <w:t xml:space="preserve"> both arguments in your </w:t>
      </w:r>
      <w:r w:rsidRPr="007E3D37">
        <w:rPr>
          <w:rFonts w:ascii="Garamond" w:hAnsi="Garamond"/>
        </w:rPr>
        <w:t>conclu</w:t>
      </w:r>
      <w:r>
        <w:rPr>
          <w:rFonts w:ascii="Garamond" w:hAnsi="Garamond"/>
        </w:rPr>
        <w:t>sion.</w:t>
      </w:r>
    </w:p>
    <w:p w14:paraId="77E5A76B" w14:textId="4054AD68" w:rsidR="007E3D37" w:rsidRDefault="007E3D37" w:rsidP="007E3D37">
      <w:pPr>
        <w:rPr>
          <w:rFonts w:ascii="Garamond" w:hAnsi="Garamond"/>
        </w:rPr>
      </w:pPr>
    </w:p>
    <w:tbl>
      <w:tblPr>
        <w:tblStyle w:val="TableGrid"/>
        <w:tblW w:w="0" w:type="auto"/>
        <w:tblLook w:val="04A0" w:firstRow="1" w:lastRow="0" w:firstColumn="1" w:lastColumn="0" w:noHBand="0" w:noVBand="1"/>
      </w:tblPr>
      <w:tblGrid>
        <w:gridCol w:w="10790"/>
      </w:tblGrid>
      <w:tr w:rsidR="007E3D37" w14:paraId="467CB7C6" w14:textId="77777777" w:rsidTr="007E3D37">
        <w:tc>
          <w:tcPr>
            <w:tcW w:w="10790" w:type="dxa"/>
          </w:tcPr>
          <w:p w14:paraId="6E1F5429" w14:textId="77777777" w:rsidR="007E3D37" w:rsidRDefault="007E3D37" w:rsidP="007E3D37">
            <w:pPr>
              <w:rPr>
                <w:rFonts w:ascii="Garamond" w:hAnsi="Garamond"/>
              </w:rPr>
            </w:pPr>
            <w:r>
              <w:rPr>
                <w:rFonts w:ascii="Garamond" w:hAnsi="Garamond"/>
              </w:rPr>
              <w:t>Prewriting</w:t>
            </w:r>
          </w:p>
          <w:p w14:paraId="0942F6BC" w14:textId="77777777" w:rsidR="007E3D37" w:rsidRDefault="007E3D37" w:rsidP="007E3D37">
            <w:pPr>
              <w:rPr>
                <w:rFonts w:ascii="Garamond" w:hAnsi="Garamond"/>
              </w:rPr>
            </w:pPr>
          </w:p>
          <w:p w14:paraId="4B7F2D62" w14:textId="77777777" w:rsidR="007E3D37" w:rsidRDefault="007E3D37" w:rsidP="007E3D37">
            <w:pPr>
              <w:rPr>
                <w:rFonts w:ascii="Garamond" w:hAnsi="Garamond"/>
              </w:rPr>
            </w:pPr>
          </w:p>
          <w:p w14:paraId="48C43802" w14:textId="77777777" w:rsidR="007E3D37" w:rsidRDefault="007E3D37" w:rsidP="007E3D37">
            <w:pPr>
              <w:rPr>
                <w:rFonts w:ascii="Garamond" w:hAnsi="Garamond"/>
              </w:rPr>
            </w:pPr>
          </w:p>
          <w:p w14:paraId="286B8411" w14:textId="77777777" w:rsidR="007E3D37" w:rsidRDefault="007E3D37" w:rsidP="007E3D37">
            <w:pPr>
              <w:rPr>
                <w:rFonts w:ascii="Garamond" w:hAnsi="Garamond"/>
              </w:rPr>
            </w:pPr>
          </w:p>
          <w:p w14:paraId="4FF610A7" w14:textId="77777777" w:rsidR="007E3D37" w:rsidRDefault="007E3D37" w:rsidP="007E3D37">
            <w:pPr>
              <w:rPr>
                <w:rFonts w:ascii="Garamond" w:hAnsi="Garamond"/>
              </w:rPr>
            </w:pPr>
          </w:p>
          <w:p w14:paraId="7A58CF0F" w14:textId="77777777" w:rsidR="007E3D37" w:rsidRDefault="007E3D37" w:rsidP="007E3D37">
            <w:pPr>
              <w:rPr>
                <w:rFonts w:ascii="Garamond" w:hAnsi="Garamond"/>
              </w:rPr>
            </w:pPr>
          </w:p>
          <w:p w14:paraId="41AEC3D6" w14:textId="77777777" w:rsidR="007E3D37" w:rsidRDefault="007E3D37" w:rsidP="007E3D37">
            <w:pPr>
              <w:rPr>
                <w:rFonts w:ascii="Garamond" w:hAnsi="Garamond"/>
              </w:rPr>
            </w:pPr>
          </w:p>
          <w:p w14:paraId="396DCC59" w14:textId="77777777" w:rsidR="007E3D37" w:rsidRDefault="007E3D37" w:rsidP="007E3D37">
            <w:pPr>
              <w:rPr>
                <w:rFonts w:ascii="Garamond" w:hAnsi="Garamond"/>
              </w:rPr>
            </w:pPr>
          </w:p>
          <w:p w14:paraId="2E210CD8" w14:textId="77777777" w:rsidR="007E3D37" w:rsidRDefault="007E3D37" w:rsidP="007E3D37">
            <w:pPr>
              <w:rPr>
                <w:rFonts w:ascii="Garamond" w:hAnsi="Garamond"/>
              </w:rPr>
            </w:pPr>
          </w:p>
          <w:p w14:paraId="3FFB2B06" w14:textId="3A2A5015" w:rsidR="007E3D37" w:rsidRDefault="007E3D37" w:rsidP="007E3D37">
            <w:pPr>
              <w:rPr>
                <w:rFonts w:ascii="Garamond" w:hAnsi="Garamond"/>
              </w:rPr>
            </w:pPr>
          </w:p>
          <w:p w14:paraId="044F09ED" w14:textId="673C89D5" w:rsidR="007E3D37" w:rsidRDefault="007E3D37" w:rsidP="007E3D37">
            <w:pPr>
              <w:rPr>
                <w:rFonts w:ascii="Garamond" w:hAnsi="Garamond"/>
              </w:rPr>
            </w:pPr>
          </w:p>
          <w:p w14:paraId="1880AE30" w14:textId="1BA719F1" w:rsidR="007E3D37" w:rsidRDefault="007E3D37" w:rsidP="007E3D37">
            <w:pPr>
              <w:rPr>
                <w:rFonts w:ascii="Garamond" w:hAnsi="Garamond"/>
              </w:rPr>
            </w:pPr>
          </w:p>
          <w:p w14:paraId="749AF65C" w14:textId="77EA1005" w:rsidR="007E3D37" w:rsidRDefault="007E3D37" w:rsidP="007E3D37">
            <w:pPr>
              <w:rPr>
                <w:rFonts w:ascii="Garamond" w:hAnsi="Garamond"/>
              </w:rPr>
            </w:pPr>
          </w:p>
          <w:p w14:paraId="69757F88" w14:textId="5BAA7E03" w:rsidR="007E3D37" w:rsidRDefault="007E3D37" w:rsidP="007E3D37">
            <w:pPr>
              <w:rPr>
                <w:rFonts w:ascii="Garamond" w:hAnsi="Garamond"/>
              </w:rPr>
            </w:pPr>
          </w:p>
          <w:p w14:paraId="36B131BA" w14:textId="46CD70FB" w:rsidR="007E3D37" w:rsidRDefault="007E3D37" w:rsidP="007E3D37">
            <w:pPr>
              <w:rPr>
                <w:rFonts w:ascii="Garamond" w:hAnsi="Garamond"/>
              </w:rPr>
            </w:pPr>
          </w:p>
          <w:p w14:paraId="527420CE" w14:textId="4C1B4D96" w:rsidR="007E3D37" w:rsidRDefault="007E3D37" w:rsidP="007E3D37">
            <w:pPr>
              <w:rPr>
                <w:rFonts w:ascii="Garamond" w:hAnsi="Garamond"/>
              </w:rPr>
            </w:pPr>
          </w:p>
          <w:p w14:paraId="4E7C49A9" w14:textId="77777777" w:rsidR="007E3D37" w:rsidRDefault="007E3D37" w:rsidP="007E3D37">
            <w:pPr>
              <w:rPr>
                <w:rFonts w:ascii="Garamond" w:hAnsi="Garamond"/>
              </w:rPr>
            </w:pPr>
          </w:p>
          <w:p w14:paraId="36529917" w14:textId="77777777" w:rsidR="007E3D37" w:rsidRDefault="007E3D37" w:rsidP="007E3D37">
            <w:pPr>
              <w:rPr>
                <w:rFonts w:ascii="Garamond" w:hAnsi="Garamond"/>
              </w:rPr>
            </w:pPr>
          </w:p>
          <w:p w14:paraId="20935551" w14:textId="77777777" w:rsidR="007E3D37" w:rsidRDefault="007E3D37" w:rsidP="007E3D37">
            <w:pPr>
              <w:rPr>
                <w:rFonts w:ascii="Garamond" w:hAnsi="Garamond"/>
              </w:rPr>
            </w:pPr>
          </w:p>
          <w:p w14:paraId="6AEBA21C" w14:textId="77777777" w:rsidR="007E3D37" w:rsidRDefault="007E3D37" w:rsidP="007E3D37">
            <w:pPr>
              <w:rPr>
                <w:rFonts w:ascii="Garamond" w:hAnsi="Garamond"/>
              </w:rPr>
            </w:pPr>
          </w:p>
          <w:p w14:paraId="41BC5ABA" w14:textId="77777777" w:rsidR="007E3D37" w:rsidRDefault="007E3D37" w:rsidP="007E3D37">
            <w:pPr>
              <w:rPr>
                <w:rFonts w:ascii="Garamond" w:hAnsi="Garamond"/>
              </w:rPr>
            </w:pPr>
          </w:p>
          <w:p w14:paraId="57395B3A" w14:textId="77777777" w:rsidR="007E3D37" w:rsidRDefault="007E3D37" w:rsidP="007E3D37">
            <w:pPr>
              <w:rPr>
                <w:rFonts w:ascii="Garamond" w:hAnsi="Garamond"/>
              </w:rPr>
            </w:pPr>
          </w:p>
          <w:p w14:paraId="4B3189B5" w14:textId="71F17599" w:rsidR="007E3D37" w:rsidRDefault="007E3D37" w:rsidP="007E3D37">
            <w:pPr>
              <w:rPr>
                <w:rFonts w:ascii="Garamond" w:hAnsi="Garamond"/>
              </w:rPr>
            </w:pPr>
          </w:p>
        </w:tc>
      </w:tr>
    </w:tbl>
    <w:p w14:paraId="0B8D3A3D" w14:textId="7B68D33E" w:rsidR="007E3D37" w:rsidRDefault="007E3D37" w:rsidP="007E3D37">
      <w:pPr>
        <w:rPr>
          <w:rFonts w:ascii="Garamond" w:hAnsi="Garamond"/>
        </w:rPr>
      </w:pPr>
    </w:p>
    <w:tbl>
      <w:tblPr>
        <w:tblStyle w:val="TableGrid"/>
        <w:tblW w:w="0" w:type="auto"/>
        <w:tblLook w:val="04A0" w:firstRow="1" w:lastRow="0" w:firstColumn="1" w:lastColumn="0" w:noHBand="0" w:noVBand="1"/>
      </w:tblPr>
      <w:tblGrid>
        <w:gridCol w:w="10790"/>
      </w:tblGrid>
      <w:tr w:rsidR="007E3D37" w14:paraId="67A4B2B8" w14:textId="77777777" w:rsidTr="007E3D37">
        <w:tc>
          <w:tcPr>
            <w:tcW w:w="10790" w:type="dxa"/>
          </w:tcPr>
          <w:p w14:paraId="0BB46F40" w14:textId="77777777" w:rsidR="007E3D37" w:rsidRDefault="007E3D37" w:rsidP="007E3D37">
            <w:pPr>
              <w:rPr>
                <w:rFonts w:ascii="Garamond" w:hAnsi="Garamond"/>
              </w:rPr>
            </w:pPr>
            <w:r>
              <w:rPr>
                <w:rFonts w:ascii="Garamond" w:hAnsi="Garamond"/>
              </w:rPr>
              <w:t>Additional Notes</w:t>
            </w:r>
          </w:p>
          <w:p w14:paraId="7AD2C39B" w14:textId="77777777" w:rsidR="007E3D37" w:rsidRDefault="007E3D37" w:rsidP="007E3D37">
            <w:pPr>
              <w:rPr>
                <w:rFonts w:ascii="Garamond" w:hAnsi="Garamond"/>
              </w:rPr>
            </w:pPr>
          </w:p>
          <w:p w14:paraId="5F6E73B7" w14:textId="77777777" w:rsidR="007E3D37" w:rsidRDefault="007E3D37" w:rsidP="007E3D37">
            <w:pPr>
              <w:rPr>
                <w:rFonts w:ascii="Garamond" w:hAnsi="Garamond"/>
              </w:rPr>
            </w:pPr>
          </w:p>
          <w:p w14:paraId="3C0265D5" w14:textId="77777777" w:rsidR="007E3D37" w:rsidRDefault="007E3D37" w:rsidP="007E3D37">
            <w:pPr>
              <w:rPr>
                <w:rFonts w:ascii="Garamond" w:hAnsi="Garamond"/>
              </w:rPr>
            </w:pPr>
          </w:p>
          <w:p w14:paraId="5A1DB5A4" w14:textId="77777777" w:rsidR="007E3D37" w:rsidRDefault="007E3D37" w:rsidP="007E3D37">
            <w:pPr>
              <w:rPr>
                <w:rFonts w:ascii="Garamond" w:hAnsi="Garamond"/>
              </w:rPr>
            </w:pPr>
          </w:p>
          <w:p w14:paraId="405ED5FA" w14:textId="77777777" w:rsidR="007E3D37" w:rsidRDefault="007E3D37" w:rsidP="007E3D37">
            <w:pPr>
              <w:rPr>
                <w:rFonts w:ascii="Garamond" w:hAnsi="Garamond"/>
              </w:rPr>
            </w:pPr>
          </w:p>
          <w:p w14:paraId="6A23932C" w14:textId="77777777" w:rsidR="007E3D37" w:rsidRDefault="007E3D37" w:rsidP="007E3D37">
            <w:pPr>
              <w:rPr>
                <w:rFonts w:ascii="Garamond" w:hAnsi="Garamond"/>
              </w:rPr>
            </w:pPr>
          </w:p>
          <w:p w14:paraId="1D4687FF" w14:textId="77777777" w:rsidR="007E3D37" w:rsidRDefault="007E3D37" w:rsidP="007E3D37">
            <w:pPr>
              <w:rPr>
                <w:rFonts w:ascii="Garamond" w:hAnsi="Garamond"/>
              </w:rPr>
            </w:pPr>
          </w:p>
          <w:p w14:paraId="531AA269" w14:textId="77777777" w:rsidR="007E3D37" w:rsidRDefault="007E3D37" w:rsidP="007E3D37">
            <w:pPr>
              <w:rPr>
                <w:rFonts w:ascii="Garamond" w:hAnsi="Garamond"/>
              </w:rPr>
            </w:pPr>
          </w:p>
          <w:p w14:paraId="7E23FAF4" w14:textId="77777777" w:rsidR="007E3D37" w:rsidRDefault="007E3D37" w:rsidP="007E3D37">
            <w:pPr>
              <w:rPr>
                <w:rFonts w:ascii="Garamond" w:hAnsi="Garamond"/>
              </w:rPr>
            </w:pPr>
          </w:p>
          <w:p w14:paraId="73DEF290" w14:textId="77777777" w:rsidR="007E3D37" w:rsidRDefault="007E3D37" w:rsidP="007E3D37">
            <w:pPr>
              <w:rPr>
                <w:rFonts w:ascii="Garamond" w:hAnsi="Garamond"/>
              </w:rPr>
            </w:pPr>
          </w:p>
          <w:p w14:paraId="378F9499" w14:textId="77777777" w:rsidR="007E3D37" w:rsidRDefault="007E3D37" w:rsidP="007E3D37">
            <w:pPr>
              <w:rPr>
                <w:rFonts w:ascii="Garamond" w:hAnsi="Garamond"/>
              </w:rPr>
            </w:pPr>
          </w:p>
          <w:p w14:paraId="509D3750" w14:textId="77777777" w:rsidR="007E3D37" w:rsidRDefault="007E3D37" w:rsidP="007E3D37">
            <w:pPr>
              <w:rPr>
                <w:rFonts w:ascii="Garamond" w:hAnsi="Garamond"/>
              </w:rPr>
            </w:pPr>
          </w:p>
          <w:p w14:paraId="0B7FA003" w14:textId="77777777" w:rsidR="007E3D37" w:rsidRDefault="007E3D37" w:rsidP="007E3D37">
            <w:pPr>
              <w:rPr>
                <w:rFonts w:ascii="Garamond" w:hAnsi="Garamond"/>
              </w:rPr>
            </w:pPr>
          </w:p>
          <w:p w14:paraId="0491C7A5" w14:textId="3A5FE276" w:rsidR="007E3D37" w:rsidRDefault="007E3D37" w:rsidP="007E3D37">
            <w:pPr>
              <w:rPr>
                <w:rFonts w:ascii="Garamond" w:hAnsi="Garamond"/>
              </w:rPr>
            </w:pPr>
          </w:p>
        </w:tc>
      </w:tr>
    </w:tbl>
    <w:p w14:paraId="7F7CFA6A" w14:textId="1122ADE4" w:rsidR="007E3D37" w:rsidRDefault="007E3D37" w:rsidP="007E3D37">
      <w:pPr>
        <w:rPr>
          <w:rFonts w:ascii="Garamond" w:hAnsi="Garamond"/>
        </w:rPr>
      </w:pPr>
    </w:p>
    <w:p w14:paraId="7A75C0F7" w14:textId="45DE26F3" w:rsidR="007E3D37" w:rsidRPr="007E3D37" w:rsidRDefault="007E3D37" w:rsidP="007E3D37">
      <w:pPr>
        <w:rPr>
          <w:rFonts w:ascii="Garamond" w:hAnsi="Garamond"/>
          <w:b/>
        </w:rPr>
      </w:pPr>
      <w:r>
        <w:rPr>
          <w:rFonts w:ascii="Garamond" w:hAnsi="Garamond"/>
          <w:b/>
        </w:rPr>
        <w:t xml:space="preserve">Rough Draft Due _________________   </w:t>
      </w:r>
      <w:bookmarkStart w:id="0" w:name="_GoBack"/>
      <w:bookmarkEnd w:id="0"/>
      <w:r>
        <w:rPr>
          <w:rFonts w:ascii="Garamond" w:hAnsi="Garamond"/>
          <w:b/>
        </w:rPr>
        <w:t xml:space="preserve"> Final Draft Due </w:t>
      </w:r>
      <w:r>
        <w:rPr>
          <w:rFonts w:ascii="Garamond" w:hAnsi="Garamond"/>
          <w:b/>
        </w:rPr>
        <w:t xml:space="preserve">_________________  </w:t>
      </w:r>
      <w:r>
        <w:rPr>
          <w:rFonts w:ascii="Garamond" w:hAnsi="Garamond"/>
          <w:b/>
        </w:rPr>
        <w:t xml:space="preserve">   Page Requirement ______</w:t>
      </w:r>
    </w:p>
    <w:sectPr w:rsidR="007E3D37" w:rsidRPr="007E3D37" w:rsidSect="00EA74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4E01"/>
    <w:multiLevelType w:val="hybridMultilevel"/>
    <w:tmpl w:val="6EA2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675210"/>
    <w:multiLevelType w:val="hybridMultilevel"/>
    <w:tmpl w:val="FBB86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5F3394"/>
    <w:multiLevelType w:val="hybridMultilevel"/>
    <w:tmpl w:val="CE5E6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80573F"/>
    <w:multiLevelType w:val="hybridMultilevel"/>
    <w:tmpl w:val="BF663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FD4BD5"/>
    <w:multiLevelType w:val="hybridMultilevel"/>
    <w:tmpl w:val="FC66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CB0592"/>
    <w:multiLevelType w:val="hybridMultilevel"/>
    <w:tmpl w:val="A1D0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143EBB"/>
    <w:multiLevelType w:val="hybridMultilevel"/>
    <w:tmpl w:val="7E60B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49"/>
    <w:rsid w:val="000075B2"/>
    <w:rsid w:val="001315F7"/>
    <w:rsid w:val="0017789E"/>
    <w:rsid w:val="00226755"/>
    <w:rsid w:val="00252EE9"/>
    <w:rsid w:val="002C5221"/>
    <w:rsid w:val="003934A5"/>
    <w:rsid w:val="00492267"/>
    <w:rsid w:val="004B2B6D"/>
    <w:rsid w:val="004D5A76"/>
    <w:rsid w:val="004E665F"/>
    <w:rsid w:val="00537349"/>
    <w:rsid w:val="00550E50"/>
    <w:rsid w:val="00553FB2"/>
    <w:rsid w:val="005A7589"/>
    <w:rsid w:val="005D0202"/>
    <w:rsid w:val="00627C4D"/>
    <w:rsid w:val="0065128D"/>
    <w:rsid w:val="006549B0"/>
    <w:rsid w:val="00667EF1"/>
    <w:rsid w:val="00683211"/>
    <w:rsid w:val="0076178B"/>
    <w:rsid w:val="00796581"/>
    <w:rsid w:val="007A2989"/>
    <w:rsid w:val="007E3D37"/>
    <w:rsid w:val="00837A89"/>
    <w:rsid w:val="00936778"/>
    <w:rsid w:val="00963EBA"/>
    <w:rsid w:val="0097142E"/>
    <w:rsid w:val="00971A00"/>
    <w:rsid w:val="00A07614"/>
    <w:rsid w:val="00A33BB6"/>
    <w:rsid w:val="00A4006A"/>
    <w:rsid w:val="00B42E67"/>
    <w:rsid w:val="00BA1333"/>
    <w:rsid w:val="00BB56B0"/>
    <w:rsid w:val="00C56F52"/>
    <w:rsid w:val="00C94DB8"/>
    <w:rsid w:val="00CE60EA"/>
    <w:rsid w:val="00D56570"/>
    <w:rsid w:val="00D7362C"/>
    <w:rsid w:val="00DB12D6"/>
    <w:rsid w:val="00DB6F90"/>
    <w:rsid w:val="00DE4DFC"/>
    <w:rsid w:val="00DF0AB6"/>
    <w:rsid w:val="00EA7449"/>
    <w:rsid w:val="00EB6805"/>
    <w:rsid w:val="00EF4322"/>
    <w:rsid w:val="00EF6064"/>
    <w:rsid w:val="00F30B64"/>
    <w:rsid w:val="00F66572"/>
    <w:rsid w:val="00FC7F0A"/>
    <w:rsid w:val="00FE0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8E459D"/>
  <w15:chartTrackingRefBased/>
  <w15:docId w15:val="{3A3B9437-729D-5F43-984C-4760FD069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50E5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50E50"/>
    <w:rPr>
      <w:b/>
      <w:bCs/>
    </w:rPr>
  </w:style>
  <w:style w:type="paragraph" w:styleId="ListParagraph">
    <w:name w:val="List Paragraph"/>
    <w:basedOn w:val="Normal"/>
    <w:uiPriority w:val="34"/>
    <w:qFormat/>
    <w:rsid w:val="00BA13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927905">
      <w:bodyDiv w:val="1"/>
      <w:marLeft w:val="0"/>
      <w:marRight w:val="0"/>
      <w:marTop w:val="0"/>
      <w:marBottom w:val="0"/>
      <w:divBdr>
        <w:top w:val="none" w:sz="0" w:space="0" w:color="auto"/>
        <w:left w:val="none" w:sz="0" w:space="0" w:color="auto"/>
        <w:bottom w:val="none" w:sz="0" w:space="0" w:color="auto"/>
        <w:right w:val="none" w:sz="0" w:space="0" w:color="auto"/>
      </w:divBdr>
      <w:divsChild>
        <w:div w:id="1936009533">
          <w:marLeft w:val="0"/>
          <w:marRight w:val="0"/>
          <w:marTop w:val="0"/>
          <w:marBottom w:val="0"/>
          <w:divBdr>
            <w:top w:val="single" w:sz="2" w:space="0" w:color="auto"/>
            <w:left w:val="single" w:sz="2" w:space="0" w:color="auto"/>
            <w:bottom w:val="single" w:sz="2" w:space="0" w:color="auto"/>
            <w:right w:val="single" w:sz="2" w:space="0" w:color="auto"/>
          </w:divBdr>
        </w:div>
      </w:divsChild>
    </w:div>
    <w:div w:id="1742212749">
      <w:bodyDiv w:val="1"/>
      <w:marLeft w:val="0"/>
      <w:marRight w:val="0"/>
      <w:marTop w:val="0"/>
      <w:marBottom w:val="0"/>
      <w:divBdr>
        <w:top w:val="none" w:sz="0" w:space="0" w:color="auto"/>
        <w:left w:val="none" w:sz="0" w:space="0" w:color="auto"/>
        <w:bottom w:val="none" w:sz="0" w:space="0" w:color="auto"/>
        <w:right w:val="none" w:sz="0" w:space="0" w:color="auto"/>
      </w:divBdr>
      <w:divsChild>
        <w:div w:id="651326236">
          <w:marLeft w:val="0"/>
          <w:marRight w:val="0"/>
          <w:marTop w:val="0"/>
          <w:marBottom w:val="180"/>
          <w:divBdr>
            <w:top w:val="none" w:sz="0" w:space="0" w:color="auto"/>
            <w:left w:val="none" w:sz="0" w:space="0" w:color="auto"/>
            <w:bottom w:val="none" w:sz="0" w:space="0" w:color="auto"/>
            <w:right w:val="none" w:sz="0" w:space="0" w:color="auto"/>
          </w:divBdr>
        </w:div>
        <w:div w:id="524175312">
          <w:marLeft w:val="0"/>
          <w:marRight w:val="0"/>
          <w:marTop w:val="0"/>
          <w:marBottom w:val="180"/>
          <w:divBdr>
            <w:top w:val="none" w:sz="0" w:space="0" w:color="auto"/>
            <w:left w:val="none" w:sz="0" w:space="0" w:color="auto"/>
            <w:bottom w:val="none" w:sz="0" w:space="0" w:color="auto"/>
            <w:right w:val="none" w:sz="0" w:space="0" w:color="auto"/>
          </w:divBdr>
        </w:div>
        <w:div w:id="327444094">
          <w:marLeft w:val="0"/>
          <w:marRight w:val="0"/>
          <w:marTop w:val="0"/>
          <w:marBottom w:val="180"/>
          <w:divBdr>
            <w:top w:val="none" w:sz="0" w:space="0" w:color="auto"/>
            <w:left w:val="none" w:sz="0" w:space="0" w:color="auto"/>
            <w:bottom w:val="none" w:sz="0" w:space="0" w:color="auto"/>
            <w:right w:val="none" w:sz="0" w:space="0" w:color="auto"/>
          </w:divBdr>
        </w:div>
        <w:div w:id="436682691">
          <w:marLeft w:val="0"/>
          <w:marRight w:val="0"/>
          <w:marTop w:val="0"/>
          <w:marBottom w:val="180"/>
          <w:divBdr>
            <w:top w:val="none" w:sz="0" w:space="0" w:color="auto"/>
            <w:left w:val="none" w:sz="0" w:space="0" w:color="auto"/>
            <w:bottom w:val="none" w:sz="0" w:space="0" w:color="auto"/>
            <w:right w:val="none" w:sz="0" w:space="0" w:color="auto"/>
          </w:divBdr>
        </w:div>
        <w:div w:id="725837897">
          <w:marLeft w:val="0"/>
          <w:marRight w:val="0"/>
          <w:marTop w:val="0"/>
          <w:marBottom w:val="180"/>
          <w:divBdr>
            <w:top w:val="none" w:sz="0" w:space="0" w:color="auto"/>
            <w:left w:val="none" w:sz="0" w:space="0" w:color="auto"/>
            <w:bottom w:val="none" w:sz="0" w:space="0" w:color="auto"/>
            <w:right w:val="none" w:sz="0" w:space="0" w:color="auto"/>
          </w:divBdr>
        </w:div>
        <w:div w:id="1666544800">
          <w:marLeft w:val="0"/>
          <w:marRight w:val="0"/>
          <w:marTop w:val="0"/>
          <w:marBottom w:val="180"/>
          <w:divBdr>
            <w:top w:val="none" w:sz="0" w:space="0" w:color="auto"/>
            <w:left w:val="none" w:sz="0" w:space="0" w:color="auto"/>
            <w:bottom w:val="none" w:sz="0" w:space="0" w:color="auto"/>
            <w:right w:val="none" w:sz="0" w:space="0" w:color="auto"/>
          </w:divBdr>
        </w:div>
        <w:div w:id="1217160913">
          <w:marLeft w:val="0"/>
          <w:marRight w:val="0"/>
          <w:marTop w:val="0"/>
          <w:marBottom w:val="180"/>
          <w:divBdr>
            <w:top w:val="none" w:sz="0" w:space="0" w:color="auto"/>
            <w:left w:val="none" w:sz="0" w:space="0" w:color="auto"/>
            <w:bottom w:val="none" w:sz="0" w:space="0" w:color="auto"/>
            <w:right w:val="none" w:sz="0" w:space="0" w:color="auto"/>
          </w:divBdr>
        </w:div>
        <w:div w:id="306010679">
          <w:marLeft w:val="0"/>
          <w:marRight w:val="0"/>
          <w:marTop w:val="0"/>
          <w:marBottom w:val="180"/>
          <w:divBdr>
            <w:top w:val="none" w:sz="0" w:space="0" w:color="auto"/>
            <w:left w:val="none" w:sz="0" w:space="0" w:color="auto"/>
            <w:bottom w:val="none" w:sz="0" w:space="0" w:color="auto"/>
            <w:right w:val="none" w:sz="0" w:space="0" w:color="auto"/>
          </w:divBdr>
        </w:div>
        <w:div w:id="616714932">
          <w:marLeft w:val="0"/>
          <w:marRight w:val="0"/>
          <w:marTop w:val="0"/>
          <w:marBottom w:val="180"/>
          <w:divBdr>
            <w:top w:val="none" w:sz="0" w:space="0" w:color="auto"/>
            <w:left w:val="none" w:sz="0" w:space="0" w:color="auto"/>
            <w:bottom w:val="none" w:sz="0" w:space="0" w:color="auto"/>
            <w:right w:val="none" w:sz="0" w:space="0" w:color="auto"/>
          </w:divBdr>
        </w:div>
        <w:div w:id="1783911729">
          <w:marLeft w:val="0"/>
          <w:marRight w:val="0"/>
          <w:marTop w:val="0"/>
          <w:marBottom w:val="0"/>
          <w:divBdr>
            <w:top w:val="none" w:sz="0" w:space="0" w:color="auto"/>
            <w:left w:val="none" w:sz="0" w:space="0" w:color="auto"/>
            <w:bottom w:val="none" w:sz="0" w:space="0" w:color="auto"/>
            <w:right w:val="none" w:sz="0" w:space="0" w:color="auto"/>
          </w:divBdr>
        </w:div>
      </w:divsChild>
    </w:div>
    <w:div w:id="1809082165">
      <w:bodyDiv w:val="1"/>
      <w:marLeft w:val="0"/>
      <w:marRight w:val="0"/>
      <w:marTop w:val="0"/>
      <w:marBottom w:val="0"/>
      <w:divBdr>
        <w:top w:val="none" w:sz="0" w:space="0" w:color="auto"/>
        <w:left w:val="none" w:sz="0" w:space="0" w:color="auto"/>
        <w:bottom w:val="none" w:sz="0" w:space="0" w:color="auto"/>
        <w:right w:val="none" w:sz="0" w:space="0" w:color="auto"/>
      </w:divBdr>
      <w:divsChild>
        <w:div w:id="1655721574">
          <w:marLeft w:val="0"/>
          <w:marRight w:val="0"/>
          <w:marTop w:val="0"/>
          <w:marBottom w:val="180"/>
          <w:divBdr>
            <w:top w:val="none" w:sz="0" w:space="0" w:color="auto"/>
            <w:left w:val="none" w:sz="0" w:space="0" w:color="auto"/>
            <w:bottom w:val="none" w:sz="0" w:space="0" w:color="auto"/>
            <w:right w:val="none" w:sz="0" w:space="0" w:color="auto"/>
          </w:divBdr>
        </w:div>
        <w:div w:id="1112748515">
          <w:marLeft w:val="0"/>
          <w:marRight w:val="0"/>
          <w:marTop w:val="0"/>
          <w:marBottom w:val="180"/>
          <w:divBdr>
            <w:top w:val="none" w:sz="0" w:space="0" w:color="auto"/>
            <w:left w:val="none" w:sz="0" w:space="0" w:color="auto"/>
            <w:bottom w:val="none" w:sz="0" w:space="0" w:color="auto"/>
            <w:right w:val="none" w:sz="0" w:space="0" w:color="auto"/>
          </w:divBdr>
        </w:div>
        <w:div w:id="1890263171">
          <w:marLeft w:val="0"/>
          <w:marRight w:val="0"/>
          <w:marTop w:val="0"/>
          <w:marBottom w:val="180"/>
          <w:divBdr>
            <w:top w:val="none" w:sz="0" w:space="0" w:color="auto"/>
            <w:left w:val="none" w:sz="0" w:space="0" w:color="auto"/>
            <w:bottom w:val="none" w:sz="0" w:space="0" w:color="auto"/>
            <w:right w:val="none" w:sz="0" w:space="0" w:color="auto"/>
          </w:divBdr>
        </w:div>
        <w:div w:id="1702241810">
          <w:marLeft w:val="0"/>
          <w:marRight w:val="0"/>
          <w:marTop w:val="0"/>
          <w:marBottom w:val="180"/>
          <w:divBdr>
            <w:top w:val="none" w:sz="0" w:space="0" w:color="auto"/>
            <w:left w:val="none" w:sz="0" w:space="0" w:color="auto"/>
            <w:bottom w:val="none" w:sz="0" w:space="0" w:color="auto"/>
            <w:right w:val="none" w:sz="0" w:space="0" w:color="auto"/>
          </w:divBdr>
        </w:div>
        <w:div w:id="381757214">
          <w:marLeft w:val="0"/>
          <w:marRight w:val="0"/>
          <w:marTop w:val="0"/>
          <w:marBottom w:val="180"/>
          <w:divBdr>
            <w:top w:val="none" w:sz="0" w:space="0" w:color="auto"/>
            <w:left w:val="none" w:sz="0" w:space="0" w:color="auto"/>
            <w:bottom w:val="none" w:sz="0" w:space="0" w:color="auto"/>
            <w:right w:val="none" w:sz="0" w:space="0" w:color="auto"/>
          </w:divBdr>
        </w:div>
        <w:div w:id="1232348676">
          <w:marLeft w:val="0"/>
          <w:marRight w:val="0"/>
          <w:marTop w:val="0"/>
          <w:marBottom w:val="180"/>
          <w:divBdr>
            <w:top w:val="none" w:sz="0" w:space="0" w:color="auto"/>
            <w:left w:val="none" w:sz="0" w:space="0" w:color="auto"/>
            <w:bottom w:val="none" w:sz="0" w:space="0" w:color="auto"/>
            <w:right w:val="none" w:sz="0" w:space="0" w:color="auto"/>
          </w:divBdr>
        </w:div>
        <w:div w:id="2143420620">
          <w:marLeft w:val="0"/>
          <w:marRight w:val="0"/>
          <w:marTop w:val="0"/>
          <w:marBottom w:val="180"/>
          <w:divBdr>
            <w:top w:val="none" w:sz="0" w:space="0" w:color="auto"/>
            <w:left w:val="none" w:sz="0" w:space="0" w:color="auto"/>
            <w:bottom w:val="none" w:sz="0" w:space="0" w:color="auto"/>
            <w:right w:val="none" w:sz="0" w:space="0" w:color="auto"/>
          </w:divBdr>
        </w:div>
        <w:div w:id="478304714">
          <w:marLeft w:val="0"/>
          <w:marRight w:val="0"/>
          <w:marTop w:val="0"/>
          <w:marBottom w:val="180"/>
          <w:divBdr>
            <w:top w:val="none" w:sz="0" w:space="0" w:color="auto"/>
            <w:left w:val="none" w:sz="0" w:space="0" w:color="auto"/>
            <w:bottom w:val="none" w:sz="0" w:space="0" w:color="auto"/>
            <w:right w:val="none" w:sz="0" w:space="0" w:color="auto"/>
          </w:divBdr>
        </w:div>
        <w:div w:id="879128806">
          <w:marLeft w:val="0"/>
          <w:marRight w:val="0"/>
          <w:marTop w:val="0"/>
          <w:marBottom w:val="180"/>
          <w:divBdr>
            <w:top w:val="none" w:sz="0" w:space="0" w:color="auto"/>
            <w:left w:val="none" w:sz="0" w:space="0" w:color="auto"/>
            <w:bottom w:val="none" w:sz="0" w:space="0" w:color="auto"/>
            <w:right w:val="none" w:sz="0" w:space="0" w:color="auto"/>
          </w:divBdr>
        </w:div>
        <w:div w:id="1586495974">
          <w:marLeft w:val="0"/>
          <w:marRight w:val="0"/>
          <w:marTop w:val="0"/>
          <w:marBottom w:val="180"/>
          <w:divBdr>
            <w:top w:val="none" w:sz="0" w:space="0" w:color="auto"/>
            <w:left w:val="none" w:sz="0" w:space="0" w:color="auto"/>
            <w:bottom w:val="none" w:sz="0" w:space="0" w:color="auto"/>
            <w:right w:val="none" w:sz="0" w:space="0" w:color="auto"/>
          </w:divBdr>
        </w:div>
        <w:div w:id="1332486961">
          <w:marLeft w:val="0"/>
          <w:marRight w:val="0"/>
          <w:marTop w:val="0"/>
          <w:marBottom w:val="180"/>
          <w:divBdr>
            <w:top w:val="none" w:sz="0" w:space="0" w:color="auto"/>
            <w:left w:val="none" w:sz="0" w:space="0" w:color="auto"/>
            <w:bottom w:val="none" w:sz="0" w:space="0" w:color="auto"/>
            <w:right w:val="none" w:sz="0" w:space="0" w:color="auto"/>
          </w:divBdr>
        </w:div>
        <w:div w:id="707216338">
          <w:marLeft w:val="0"/>
          <w:marRight w:val="0"/>
          <w:marTop w:val="0"/>
          <w:marBottom w:val="180"/>
          <w:divBdr>
            <w:top w:val="none" w:sz="0" w:space="0" w:color="auto"/>
            <w:left w:val="none" w:sz="0" w:space="0" w:color="auto"/>
            <w:bottom w:val="none" w:sz="0" w:space="0" w:color="auto"/>
            <w:right w:val="none" w:sz="0" w:space="0" w:color="auto"/>
          </w:divBdr>
        </w:div>
        <w:div w:id="1818956959">
          <w:marLeft w:val="0"/>
          <w:marRight w:val="0"/>
          <w:marTop w:val="0"/>
          <w:marBottom w:val="180"/>
          <w:divBdr>
            <w:top w:val="none" w:sz="0" w:space="0" w:color="auto"/>
            <w:left w:val="none" w:sz="0" w:space="0" w:color="auto"/>
            <w:bottom w:val="none" w:sz="0" w:space="0" w:color="auto"/>
            <w:right w:val="none" w:sz="0" w:space="0" w:color="auto"/>
          </w:divBdr>
        </w:div>
        <w:div w:id="699552484">
          <w:marLeft w:val="0"/>
          <w:marRight w:val="0"/>
          <w:marTop w:val="0"/>
          <w:marBottom w:val="180"/>
          <w:divBdr>
            <w:top w:val="none" w:sz="0" w:space="0" w:color="auto"/>
            <w:left w:val="none" w:sz="0" w:space="0" w:color="auto"/>
            <w:bottom w:val="none" w:sz="0" w:space="0" w:color="auto"/>
            <w:right w:val="none" w:sz="0" w:space="0" w:color="auto"/>
          </w:divBdr>
        </w:div>
        <w:div w:id="181674303">
          <w:marLeft w:val="0"/>
          <w:marRight w:val="0"/>
          <w:marTop w:val="0"/>
          <w:marBottom w:val="180"/>
          <w:divBdr>
            <w:top w:val="none" w:sz="0" w:space="0" w:color="auto"/>
            <w:left w:val="none" w:sz="0" w:space="0" w:color="auto"/>
            <w:bottom w:val="none" w:sz="0" w:space="0" w:color="auto"/>
            <w:right w:val="none" w:sz="0" w:space="0" w:color="auto"/>
          </w:divBdr>
        </w:div>
        <w:div w:id="260645169">
          <w:marLeft w:val="0"/>
          <w:marRight w:val="0"/>
          <w:marTop w:val="0"/>
          <w:marBottom w:val="0"/>
          <w:divBdr>
            <w:top w:val="none" w:sz="0" w:space="0" w:color="auto"/>
            <w:left w:val="none" w:sz="0" w:space="0" w:color="auto"/>
            <w:bottom w:val="none" w:sz="0" w:space="0" w:color="auto"/>
            <w:right w:val="none" w:sz="0" w:space="0" w:color="auto"/>
          </w:divBdr>
        </w:div>
      </w:divsChild>
    </w:div>
    <w:div w:id="188089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18</Pages>
  <Words>4884</Words>
  <Characters>27840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Cicchino</dc:creator>
  <cp:keywords/>
  <dc:description/>
  <cp:lastModifiedBy>Marc Cicchino</cp:lastModifiedBy>
  <cp:revision>35</cp:revision>
  <dcterms:created xsi:type="dcterms:W3CDTF">2022-08-28T21:36:00Z</dcterms:created>
  <dcterms:modified xsi:type="dcterms:W3CDTF">2022-08-29T18:18:00Z</dcterms:modified>
</cp:coreProperties>
</file>