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09ED3" w14:textId="77777777" w:rsidR="00EB23A0" w:rsidRDefault="00EB23A0" w:rsidP="00E37316">
      <w:pPr>
        <w:rPr>
          <w:rFonts w:ascii="Garamond" w:hAnsi="Garamond"/>
          <w:u w:val="single"/>
        </w:rPr>
      </w:pPr>
      <w:r>
        <w:rPr>
          <w:rFonts w:ascii="Garamond" w:hAnsi="Garamond"/>
        </w:rPr>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1719D193" w14:textId="628A876B" w:rsidR="00EB23A0" w:rsidRDefault="00EB23A0" w:rsidP="00E37316">
      <w:pPr>
        <w:rPr>
          <w:rFonts w:ascii="Garamond" w:hAnsi="Garamond"/>
          <w:u w:val="single"/>
        </w:rPr>
      </w:pPr>
    </w:p>
    <w:p w14:paraId="777A0A41" w14:textId="65158758" w:rsidR="00EB23A0" w:rsidRPr="00DC26EA" w:rsidRDefault="00DC26EA" w:rsidP="00DC26EA">
      <w:pPr>
        <w:jc w:val="center"/>
        <w:rPr>
          <w:rFonts w:ascii="Garamond" w:hAnsi="Garamond"/>
          <w:b/>
          <w:bCs/>
          <w:u w:val="single"/>
        </w:rPr>
      </w:pPr>
      <w:r>
        <w:rPr>
          <w:rFonts w:ascii="Garamond" w:hAnsi="Garamond"/>
          <w:b/>
          <w:bCs/>
        </w:rPr>
        <w:t xml:space="preserve">Close Reading and Rhetorical Analysis of Taylor Swift’s </w:t>
      </w:r>
      <w:r>
        <w:rPr>
          <w:rFonts w:ascii="Garamond" w:hAnsi="Garamond"/>
          <w:b/>
          <w:bCs/>
          <w:u w:val="single"/>
        </w:rPr>
        <w:t>Anti</w:t>
      </w:r>
      <w:r w:rsidR="007E7DF6">
        <w:rPr>
          <w:rFonts w:ascii="Garamond" w:hAnsi="Garamond"/>
          <w:b/>
          <w:bCs/>
          <w:u w:val="single"/>
        </w:rPr>
        <w:t>-</w:t>
      </w:r>
      <w:r>
        <w:rPr>
          <w:rFonts w:ascii="Garamond" w:hAnsi="Garamond"/>
          <w:b/>
          <w:bCs/>
          <w:u w:val="single"/>
        </w:rPr>
        <w:t>Hero</w:t>
      </w:r>
    </w:p>
    <w:p w14:paraId="437B0C10" w14:textId="05F62752" w:rsidR="00EB23A0" w:rsidRDefault="00EB23A0" w:rsidP="00E37316">
      <w:pPr>
        <w:rPr>
          <w:rFonts w:ascii="Garamond" w:hAnsi="Garamond"/>
          <w:u w:val="single"/>
        </w:rPr>
      </w:pPr>
    </w:p>
    <w:tbl>
      <w:tblPr>
        <w:tblStyle w:val="TableGrid"/>
        <w:tblW w:w="0" w:type="auto"/>
        <w:tblLook w:val="04A0" w:firstRow="1" w:lastRow="0" w:firstColumn="1" w:lastColumn="0" w:noHBand="0" w:noVBand="1"/>
      </w:tblPr>
      <w:tblGrid>
        <w:gridCol w:w="3055"/>
        <w:gridCol w:w="4138"/>
        <w:gridCol w:w="3597"/>
      </w:tblGrid>
      <w:tr w:rsidR="007E7DF6" w14:paraId="1DF53AAD" w14:textId="77777777" w:rsidTr="004B75CB">
        <w:tc>
          <w:tcPr>
            <w:tcW w:w="3055" w:type="dxa"/>
            <w:shd w:val="clear" w:color="auto" w:fill="E6E6E6" w:themeFill="background1" w:themeFillShade="E6"/>
            <w:vAlign w:val="center"/>
          </w:tcPr>
          <w:p w14:paraId="27D1CA89" w14:textId="37BB8F0F" w:rsidR="007E7DF6" w:rsidRPr="00A44B3F" w:rsidRDefault="00A44B3F" w:rsidP="00B467B8">
            <w:pPr>
              <w:jc w:val="center"/>
              <w:rPr>
                <w:rFonts w:ascii="Garamond" w:hAnsi="Garamond"/>
                <w:b/>
                <w:bCs/>
              </w:rPr>
            </w:pPr>
            <w:r>
              <w:rPr>
                <w:rFonts w:ascii="Garamond" w:hAnsi="Garamond"/>
                <w:b/>
                <w:bCs/>
              </w:rPr>
              <w:t>Excerpted Lyrics</w:t>
            </w:r>
          </w:p>
        </w:tc>
        <w:tc>
          <w:tcPr>
            <w:tcW w:w="4138" w:type="dxa"/>
            <w:shd w:val="clear" w:color="auto" w:fill="E6E6E6" w:themeFill="background1" w:themeFillShade="E6"/>
            <w:vAlign w:val="center"/>
          </w:tcPr>
          <w:p w14:paraId="3653A69D" w14:textId="6EDDCFC3" w:rsidR="007E7DF6" w:rsidRPr="00A44B3F" w:rsidRDefault="00A44B3F" w:rsidP="00410A6E">
            <w:pPr>
              <w:jc w:val="center"/>
              <w:rPr>
                <w:rFonts w:ascii="Garamond" w:hAnsi="Garamond"/>
                <w:b/>
                <w:bCs/>
              </w:rPr>
            </w:pPr>
            <w:r>
              <w:rPr>
                <w:rFonts w:ascii="Garamond" w:hAnsi="Garamond"/>
                <w:b/>
                <w:bCs/>
              </w:rPr>
              <w:t>Guiding Questions</w:t>
            </w:r>
          </w:p>
        </w:tc>
        <w:tc>
          <w:tcPr>
            <w:tcW w:w="3597" w:type="dxa"/>
            <w:shd w:val="clear" w:color="auto" w:fill="E6E6E6" w:themeFill="background1" w:themeFillShade="E6"/>
            <w:vAlign w:val="center"/>
          </w:tcPr>
          <w:p w14:paraId="422B9B65" w14:textId="00B6BA82" w:rsidR="007E7DF6" w:rsidRPr="00A44B3F" w:rsidRDefault="00A44B3F" w:rsidP="00410A6E">
            <w:pPr>
              <w:jc w:val="center"/>
              <w:rPr>
                <w:rFonts w:ascii="Garamond" w:hAnsi="Garamond"/>
                <w:b/>
                <w:bCs/>
              </w:rPr>
            </w:pPr>
            <w:r>
              <w:rPr>
                <w:rFonts w:ascii="Garamond" w:hAnsi="Garamond"/>
                <w:b/>
                <w:bCs/>
              </w:rPr>
              <w:t>Your Notes &amp; Analysis</w:t>
            </w:r>
          </w:p>
        </w:tc>
      </w:tr>
      <w:tr w:rsidR="00A44B3F" w14:paraId="73208880" w14:textId="77777777" w:rsidTr="004B75CB">
        <w:tc>
          <w:tcPr>
            <w:tcW w:w="3055" w:type="dxa"/>
            <w:vAlign w:val="center"/>
          </w:tcPr>
          <w:p w14:paraId="4921FB32" w14:textId="414AA0E9" w:rsidR="00A44B3F" w:rsidRPr="003F30C3" w:rsidRDefault="003F30C3" w:rsidP="00B467B8">
            <w:pPr>
              <w:jc w:val="center"/>
              <w:rPr>
                <w:rFonts w:ascii="Garamond" w:hAnsi="Garamond"/>
              </w:rPr>
            </w:pPr>
            <w:r w:rsidRPr="00EB23A0">
              <w:rPr>
                <w:rFonts w:ascii="Garamond" w:hAnsi="Garamond"/>
              </w:rPr>
              <w:t>I have this thing where I get older but just never wiser</w:t>
            </w:r>
          </w:p>
        </w:tc>
        <w:tc>
          <w:tcPr>
            <w:tcW w:w="4138" w:type="dxa"/>
          </w:tcPr>
          <w:p w14:paraId="3E4ACAD0" w14:textId="30122273" w:rsidR="00A44B3F" w:rsidRDefault="000D61D7" w:rsidP="00E37316">
            <w:pPr>
              <w:rPr>
                <w:rFonts w:ascii="Garamond" w:hAnsi="Garamond"/>
              </w:rPr>
            </w:pPr>
            <w:r>
              <w:rPr>
                <w:rFonts w:ascii="Garamond" w:hAnsi="Garamond"/>
              </w:rPr>
              <w:t>In the first line, we are introduced to the speaker for the first time</w:t>
            </w:r>
            <w:r w:rsidR="00794DCA">
              <w:rPr>
                <w:rFonts w:ascii="Garamond" w:hAnsi="Garamond"/>
              </w:rPr>
              <w:t xml:space="preserve"> — And</w:t>
            </w:r>
            <w:r w:rsidR="00B467B8">
              <w:rPr>
                <w:rFonts w:ascii="Garamond" w:hAnsi="Garamond"/>
              </w:rPr>
              <w:t xml:space="preserve"> the personal pronoun “I”</w:t>
            </w:r>
            <w:r w:rsidR="00794DCA">
              <w:rPr>
                <w:rFonts w:ascii="Garamond" w:hAnsi="Garamond"/>
              </w:rPr>
              <w:t xml:space="preserve"> is used </w:t>
            </w:r>
            <w:r w:rsidR="00794DCA">
              <w:rPr>
                <w:rFonts w:ascii="Garamond" w:hAnsi="Garamond"/>
                <w:i/>
                <w:iCs/>
              </w:rPr>
              <w:t xml:space="preserve">twice </w:t>
            </w:r>
            <w:r w:rsidR="00794DCA">
              <w:rPr>
                <w:rFonts w:ascii="Garamond" w:hAnsi="Garamond"/>
              </w:rPr>
              <w:t>to make this clear. What is already revealed about the speaker?</w:t>
            </w:r>
            <w:r w:rsidR="00657783">
              <w:rPr>
                <w:rFonts w:ascii="Garamond" w:hAnsi="Garamond"/>
              </w:rPr>
              <w:t xml:space="preserve"> What might already be </w:t>
            </w:r>
            <w:r w:rsidR="00657783" w:rsidRPr="00657783">
              <w:rPr>
                <w:rFonts w:ascii="Garamond" w:hAnsi="Garamond"/>
              </w:rPr>
              <w:t>inferred</w:t>
            </w:r>
            <w:r w:rsidR="00657783">
              <w:rPr>
                <w:rFonts w:ascii="Garamond" w:hAnsi="Garamond"/>
              </w:rPr>
              <w:t>?</w:t>
            </w:r>
            <w:r w:rsidR="00794DCA">
              <w:rPr>
                <w:rFonts w:ascii="Garamond" w:hAnsi="Garamond"/>
              </w:rPr>
              <w:t xml:space="preserve"> What do we learn at the onset of the argument?</w:t>
            </w:r>
          </w:p>
          <w:p w14:paraId="58B2AC17" w14:textId="77777777" w:rsidR="00794DCA" w:rsidRDefault="00794DCA" w:rsidP="00E37316">
            <w:pPr>
              <w:rPr>
                <w:rFonts w:ascii="Garamond" w:hAnsi="Garamond"/>
              </w:rPr>
            </w:pPr>
          </w:p>
          <w:p w14:paraId="3611906C" w14:textId="1BD95D64" w:rsidR="00794DCA" w:rsidRDefault="00657783" w:rsidP="00E37316">
            <w:pPr>
              <w:rPr>
                <w:rFonts w:ascii="Garamond" w:hAnsi="Garamond"/>
              </w:rPr>
            </w:pPr>
            <w:r>
              <w:rPr>
                <w:rFonts w:ascii="Garamond" w:hAnsi="Garamond"/>
              </w:rPr>
              <w:t xml:space="preserve">The speaker </w:t>
            </w:r>
            <w:r w:rsidR="001E0E26">
              <w:rPr>
                <w:rFonts w:ascii="Garamond" w:hAnsi="Garamond"/>
              </w:rPr>
              <w:t>opens with</w:t>
            </w:r>
            <w:r>
              <w:rPr>
                <w:rFonts w:ascii="Garamond" w:hAnsi="Garamond"/>
              </w:rPr>
              <w:t xml:space="preserve"> the phrase, “I have this thing.” </w:t>
            </w:r>
            <w:r w:rsidR="001E0E26">
              <w:rPr>
                <w:rFonts w:ascii="Garamond" w:hAnsi="Garamond"/>
                <w:i/>
                <w:iCs/>
              </w:rPr>
              <w:t xml:space="preserve">Why?  </w:t>
            </w:r>
            <w:r w:rsidR="001E0E26">
              <w:rPr>
                <w:rFonts w:ascii="Garamond" w:hAnsi="Garamond"/>
              </w:rPr>
              <w:t>What might be some more formal alternatives to phrase this — and, why might the speaker have selected this particular phrasing? What’s the effect on the tone a</w:t>
            </w:r>
            <w:r w:rsidR="00E26662">
              <w:rPr>
                <w:rFonts w:ascii="Garamond" w:hAnsi="Garamond"/>
              </w:rPr>
              <w:t>t the commencement of the argument?</w:t>
            </w:r>
            <w:r w:rsidR="001E0E26">
              <w:rPr>
                <w:rFonts w:ascii="Garamond" w:hAnsi="Garamond"/>
              </w:rPr>
              <w:t xml:space="preserve"> </w:t>
            </w:r>
          </w:p>
          <w:p w14:paraId="7CE079A0" w14:textId="4AA6E716" w:rsidR="005A4EFE" w:rsidRDefault="005A4EFE" w:rsidP="00E37316">
            <w:pPr>
              <w:rPr>
                <w:rFonts w:ascii="Garamond" w:hAnsi="Garamond"/>
              </w:rPr>
            </w:pPr>
          </w:p>
          <w:p w14:paraId="5911264D" w14:textId="77777777" w:rsidR="00E26662" w:rsidRDefault="005A4EFE" w:rsidP="00E37316">
            <w:pPr>
              <w:rPr>
                <w:rFonts w:ascii="Garamond" w:hAnsi="Garamond"/>
              </w:rPr>
            </w:pPr>
            <w:r>
              <w:rPr>
                <w:rFonts w:ascii="Garamond" w:hAnsi="Garamond"/>
              </w:rPr>
              <w:t>The speaker uses “but” instead of other possibilities, such as “and</w:t>
            </w:r>
            <w:r w:rsidR="002C4621">
              <w:rPr>
                <w:rFonts w:ascii="Garamond" w:hAnsi="Garamond"/>
              </w:rPr>
              <w:t xml:space="preserve">.” Why? What does this imply?  In the same line of thought, why might the </w:t>
            </w:r>
            <w:r w:rsidR="00E26662">
              <w:rPr>
                <w:rFonts w:ascii="Garamond" w:hAnsi="Garamond"/>
              </w:rPr>
              <w:t xml:space="preserve">speaker juxtapose “older” with “never </w:t>
            </w:r>
            <w:proofErr w:type="gramStart"/>
            <w:r w:rsidR="00E26662">
              <w:rPr>
                <w:rFonts w:ascii="Garamond" w:hAnsi="Garamond"/>
              </w:rPr>
              <w:t>wiser</w:t>
            </w:r>
            <w:r w:rsidR="002C4621">
              <w:rPr>
                <w:rFonts w:ascii="Garamond" w:hAnsi="Garamond"/>
              </w:rPr>
              <w:t>”…</w:t>
            </w:r>
            <w:proofErr w:type="gramEnd"/>
            <w:r w:rsidR="002C4621">
              <w:rPr>
                <w:rFonts w:ascii="Garamond" w:hAnsi="Garamond"/>
              </w:rPr>
              <w:t>? What’s the intended effect?</w:t>
            </w:r>
          </w:p>
          <w:p w14:paraId="08B955D3" w14:textId="77777777" w:rsidR="002C4621" w:rsidRDefault="002C4621" w:rsidP="00E37316">
            <w:pPr>
              <w:rPr>
                <w:rFonts w:ascii="Garamond" w:hAnsi="Garamond"/>
              </w:rPr>
            </w:pPr>
          </w:p>
          <w:p w14:paraId="2684BB7C" w14:textId="77777777" w:rsidR="00007AE7" w:rsidRDefault="00007AE7" w:rsidP="00E37316">
            <w:pPr>
              <w:rPr>
                <w:rFonts w:ascii="Garamond" w:hAnsi="Garamond"/>
              </w:rPr>
            </w:pPr>
            <w:r>
              <w:rPr>
                <w:rFonts w:ascii="Garamond" w:hAnsi="Garamond"/>
              </w:rPr>
              <w:t xml:space="preserve">What might be </w:t>
            </w:r>
            <w:r>
              <w:rPr>
                <w:rFonts w:ascii="Garamond" w:hAnsi="Garamond"/>
                <w:i/>
                <w:iCs/>
              </w:rPr>
              <w:t xml:space="preserve">ironic </w:t>
            </w:r>
            <w:r>
              <w:rPr>
                <w:rFonts w:ascii="Garamond" w:hAnsi="Garamond"/>
              </w:rPr>
              <w:t>about this opening line? (…Is the observation that’s being made in this line a wise one?) If there is irony present here, what effect does it have on the argument?</w:t>
            </w:r>
          </w:p>
          <w:p w14:paraId="37AE850E" w14:textId="34D690FB" w:rsidR="00007AE7" w:rsidRPr="00007AE7" w:rsidRDefault="00007AE7" w:rsidP="00E37316">
            <w:pPr>
              <w:rPr>
                <w:rFonts w:ascii="Garamond" w:hAnsi="Garamond"/>
              </w:rPr>
            </w:pPr>
          </w:p>
        </w:tc>
        <w:tc>
          <w:tcPr>
            <w:tcW w:w="3597" w:type="dxa"/>
          </w:tcPr>
          <w:p w14:paraId="3D334666" w14:textId="77777777" w:rsidR="00A44B3F" w:rsidRDefault="00A44B3F" w:rsidP="00E37316">
            <w:pPr>
              <w:rPr>
                <w:rFonts w:ascii="Garamond" w:hAnsi="Garamond"/>
                <w:u w:val="single"/>
              </w:rPr>
            </w:pPr>
          </w:p>
        </w:tc>
      </w:tr>
      <w:tr w:rsidR="00A44B3F" w14:paraId="31C3999E" w14:textId="77777777" w:rsidTr="004B75CB">
        <w:tc>
          <w:tcPr>
            <w:tcW w:w="3055" w:type="dxa"/>
            <w:vAlign w:val="center"/>
          </w:tcPr>
          <w:p w14:paraId="3585571C" w14:textId="13C490DC" w:rsidR="00A44B3F" w:rsidRPr="003F30C3" w:rsidRDefault="003F30C3" w:rsidP="00B467B8">
            <w:pPr>
              <w:jc w:val="center"/>
              <w:rPr>
                <w:rFonts w:ascii="Garamond" w:hAnsi="Garamond"/>
              </w:rPr>
            </w:pPr>
            <w:r w:rsidRPr="00EB23A0">
              <w:rPr>
                <w:rFonts w:ascii="Garamond" w:hAnsi="Garamond"/>
              </w:rPr>
              <w:t>Midnights become my afternoons</w:t>
            </w:r>
          </w:p>
        </w:tc>
        <w:tc>
          <w:tcPr>
            <w:tcW w:w="4138" w:type="dxa"/>
          </w:tcPr>
          <w:p w14:paraId="50461578" w14:textId="77777777" w:rsidR="0005002B" w:rsidRDefault="00D072AB" w:rsidP="00E37316">
            <w:pPr>
              <w:rPr>
                <w:rFonts w:ascii="Garamond" w:hAnsi="Garamond"/>
              </w:rPr>
            </w:pPr>
            <w:r>
              <w:rPr>
                <w:rFonts w:ascii="Garamond" w:hAnsi="Garamond"/>
              </w:rPr>
              <w:t>Begin by unpacking the speaker</w:t>
            </w:r>
            <w:r w:rsidR="007F4C03">
              <w:rPr>
                <w:rFonts w:ascii="Garamond" w:hAnsi="Garamond"/>
              </w:rPr>
              <w:t>’s meaning here. (What does it mean for midnights to become her afternoons?)</w:t>
            </w:r>
          </w:p>
          <w:p w14:paraId="7731809B" w14:textId="77777777" w:rsidR="0005002B" w:rsidRDefault="0005002B" w:rsidP="00E37316">
            <w:pPr>
              <w:rPr>
                <w:rFonts w:ascii="Garamond" w:hAnsi="Garamond"/>
              </w:rPr>
            </w:pPr>
          </w:p>
          <w:p w14:paraId="34DF3727" w14:textId="77777777" w:rsidR="00A44B3F" w:rsidRDefault="00227441" w:rsidP="00E37316">
            <w:pPr>
              <w:rPr>
                <w:rFonts w:ascii="Garamond" w:hAnsi="Garamond"/>
              </w:rPr>
            </w:pPr>
            <w:r>
              <w:rPr>
                <w:rFonts w:ascii="Garamond" w:hAnsi="Garamond"/>
              </w:rPr>
              <w:t xml:space="preserve">After unpacking the </w:t>
            </w:r>
            <w:r w:rsidR="00D252CA">
              <w:rPr>
                <w:rFonts w:ascii="Garamond" w:hAnsi="Garamond"/>
              </w:rPr>
              <w:t xml:space="preserve">denotation about the speaker’s waking hours, </w:t>
            </w:r>
            <w:r w:rsidR="00FE00A5">
              <w:rPr>
                <w:rFonts w:ascii="Garamond" w:hAnsi="Garamond"/>
              </w:rPr>
              <w:t xml:space="preserve">analyze the connotation. </w:t>
            </w:r>
            <w:r w:rsidR="000E19DB">
              <w:rPr>
                <w:rFonts w:ascii="Garamond" w:hAnsi="Garamond"/>
              </w:rPr>
              <w:t>What might be inferred from this line? What else might this reveal about the speaker?</w:t>
            </w:r>
          </w:p>
          <w:p w14:paraId="576B9FE4" w14:textId="2AF93126" w:rsidR="000E19DB" w:rsidRPr="00D072AB" w:rsidRDefault="000E19DB" w:rsidP="00E37316">
            <w:pPr>
              <w:rPr>
                <w:rFonts w:ascii="Garamond" w:hAnsi="Garamond"/>
                <w:i/>
                <w:iCs/>
              </w:rPr>
            </w:pPr>
          </w:p>
        </w:tc>
        <w:tc>
          <w:tcPr>
            <w:tcW w:w="3597" w:type="dxa"/>
          </w:tcPr>
          <w:p w14:paraId="56E1DC0C" w14:textId="77777777" w:rsidR="00A44B3F" w:rsidRDefault="00A44B3F" w:rsidP="00E37316">
            <w:pPr>
              <w:rPr>
                <w:rFonts w:ascii="Garamond" w:hAnsi="Garamond"/>
                <w:u w:val="single"/>
              </w:rPr>
            </w:pPr>
          </w:p>
        </w:tc>
      </w:tr>
      <w:tr w:rsidR="00A44B3F" w14:paraId="14A8C7FB" w14:textId="77777777" w:rsidTr="004B75CB">
        <w:tc>
          <w:tcPr>
            <w:tcW w:w="3055" w:type="dxa"/>
            <w:vAlign w:val="center"/>
          </w:tcPr>
          <w:p w14:paraId="28E478DE" w14:textId="7DDB461E" w:rsidR="00A44B3F" w:rsidRPr="003F30C3" w:rsidRDefault="003F30C3" w:rsidP="00B467B8">
            <w:pPr>
              <w:jc w:val="center"/>
              <w:rPr>
                <w:rFonts w:ascii="Garamond" w:hAnsi="Garamond"/>
              </w:rPr>
            </w:pPr>
            <w:r w:rsidRPr="00EB23A0">
              <w:rPr>
                <w:rFonts w:ascii="Garamond" w:hAnsi="Garamond"/>
              </w:rPr>
              <w:t>When my depression works the graveyard shift</w:t>
            </w:r>
          </w:p>
        </w:tc>
        <w:tc>
          <w:tcPr>
            <w:tcW w:w="4138" w:type="dxa"/>
          </w:tcPr>
          <w:p w14:paraId="7CCF08C1" w14:textId="77777777" w:rsidR="006A6361" w:rsidRDefault="00C747A0" w:rsidP="00E37316">
            <w:pPr>
              <w:rPr>
                <w:rFonts w:ascii="Garamond" w:hAnsi="Garamond"/>
              </w:rPr>
            </w:pPr>
            <w:r>
              <w:rPr>
                <w:rFonts w:ascii="Garamond" w:hAnsi="Garamond"/>
              </w:rPr>
              <w:t>In what way does this line</w:t>
            </w:r>
            <w:r w:rsidR="008973A2">
              <w:rPr>
                <w:rFonts w:ascii="Garamond" w:hAnsi="Garamond"/>
              </w:rPr>
              <w:t xml:space="preserve"> provide additional context for the previous </w:t>
            </w:r>
            <w:r>
              <w:rPr>
                <w:rFonts w:ascii="Garamond" w:hAnsi="Garamond"/>
              </w:rPr>
              <w:t>one</w:t>
            </w:r>
            <w:r w:rsidR="008973A2">
              <w:rPr>
                <w:rFonts w:ascii="Garamond" w:hAnsi="Garamond"/>
              </w:rPr>
              <w:t xml:space="preserve">, in terms of </w:t>
            </w:r>
            <w:r w:rsidR="008973A2" w:rsidRPr="008973A2">
              <w:rPr>
                <w:rFonts w:ascii="Garamond" w:hAnsi="Garamond"/>
                <w:i/>
                <w:iCs/>
              </w:rPr>
              <w:t>why</w:t>
            </w:r>
            <w:r w:rsidR="008973A2">
              <w:rPr>
                <w:rFonts w:ascii="Garamond" w:hAnsi="Garamond"/>
              </w:rPr>
              <w:t xml:space="preserve"> her midnights might become her afternoons</w:t>
            </w:r>
            <w:r>
              <w:rPr>
                <w:rFonts w:ascii="Garamond" w:hAnsi="Garamond"/>
              </w:rPr>
              <w:t>? (Can you say explicitly what the speaker is saying in abstract terms?)</w:t>
            </w:r>
          </w:p>
          <w:p w14:paraId="709FC549" w14:textId="77777777" w:rsidR="00A44B3F" w:rsidRDefault="00711B64" w:rsidP="00E37316">
            <w:pPr>
              <w:rPr>
                <w:rFonts w:ascii="Garamond" w:hAnsi="Garamond"/>
              </w:rPr>
            </w:pPr>
            <w:r>
              <w:rPr>
                <w:rFonts w:ascii="Garamond" w:hAnsi="Garamond"/>
              </w:rPr>
              <w:t xml:space="preserve"> </w:t>
            </w:r>
          </w:p>
          <w:p w14:paraId="15566E6D" w14:textId="5A5D8078" w:rsidR="006A6361" w:rsidRDefault="006A6361" w:rsidP="00E37316">
            <w:pPr>
              <w:rPr>
                <w:rFonts w:ascii="Garamond" w:hAnsi="Garamond"/>
              </w:rPr>
            </w:pPr>
            <w:r>
              <w:rPr>
                <w:rFonts w:ascii="Garamond" w:hAnsi="Garamond"/>
              </w:rPr>
              <w:t xml:space="preserve">Closely read and analyze the speaker’s choice of the word “works.” (Why is it interesting for her depression to </w:t>
            </w:r>
            <w:r>
              <w:rPr>
                <w:rFonts w:ascii="Garamond" w:hAnsi="Garamond"/>
                <w:b/>
                <w:bCs/>
                <w:i/>
                <w:iCs/>
              </w:rPr>
              <w:t>work</w:t>
            </w:r>
            <w:r>
              <w:rPr>
                <w:rFonts w:ascii="Garamond" w:hAnsi="Garamond"/>
              </w:rPr>
              <w:t xml:space="preserve"> the graveyard shift? Why doesn’t it “take” the graveyard shift, or </w:t>
            </w:r>
            <w:r w:rsidR="00BD3067">
              <w:rPr>
                <w:rFonts w:ascii="Garamond" w:hAnsi="Garamond"/>
              </w:rPr>
              <w:t>“picks up” the graveyard shift? How do the nuances between these alternatives impact the meaning of the line?)</w:t>
            </w:r>
          </w:p>
          <w:p w14:paraId="50165B6D" w14:textId="77777777" w:rsidR="001D547F" w:rsidRDefault="001D547F" w:rsidP="00E37316">
            <w:pPr>
              <w:rPr>
                <w:rFonts w:ascii="Garamond" w:hAnsi="Garamond"/>
              </w:rPr>
            </w:pPr>
          </w:p>
          <w:p w14:paraId="5FFDA1F5" w14:textId="0E02DDB4" w:rsidR="001D547F" w:rsidRPr="006A6361" w:rsidRDefault="001D547F" w:rsidP="00E37316">
            <w:pPr>
              <w:rPr>
                <w:rFonts w:ascii="Garamond" w:hAnsi="Garamond"/>
              </w:rPr>
            </w:pPr>
            <w:r>
              <w:rPr>
                <w:rFonts w:ascii="Garamond" w:hAnsi="Garamond"/>
              </w:rPr>
              <w:t>We see a repetition of “</w:t>
            </w:r>
            <w:proofErr w:type="gramStart"/>
            <w:r>
              <w:rPr>
                <w:rFonts w:ascii="Garamond" w:hAnsi="Garamond"/>
              </w:rPr>
              <w:t>my</w:t>
            </w:r>
            <w:proofErr w:type="gramEnd"/>
            <w:r>
              <w:rPr>
                <w:rFonts w:ascii="Garamond" w:hAnsi="Garamond"/>
              </w:rPr>
              <w:t>.” Why? What</w:t>
            </w:r>
            <w:r w:rsidR="00937FEF">
              <w:rPr>
                <w:rFonts w:ascii="Garamond" w:hAnsi="Garamond"/>
              </w:rPr>
              <w:t>’s</w:t>
            </w:r>
            <w:r>
              <w:rPr>
                <w:rFonts w:ascii="Garamond" w:hAnsi="Garamond"/>
              </w:rPr>
              <w:t xml:space="preserve"> implied by the</w:t>
            </w:r>
            <w:r w:rsidR="00196441">
              <w:rPr>
                <w:rFonts w:ascii="Garamond" w:hAnsi="Garamond"/>
              </w:rPr>
              <w:t xml:space="preserve"> repetition of</w:t>
            </w:r>
            <w:r>
              <w:rPr>
                <w:rFonts w:ascii="Garamond" w:hAnsi="Garamond"/>
              </w:rPr>
              <w:t xml:space="preserve"> my and I?</w:t>
            </w:r>
          </w:p>
        </w:tc>
        <w:tc>
          <w:tcPr>
            <w:tcW w:w="3597" w:type="dxa"/>
          </w:tcPr>
          <w:p w14:paraId="203B0E85" w14:textId="77777777" w:rsidR="00A44B3F" w:rsidRDefault="00A44B3F" w:rsidP="00E37316">
            <w:pPr>
              <w:rPr>
                <w:rFonts w:ascii="Garamond" w:hAnsi="Garamond"/>
                <w:u w:val="single"/>
              </w:rPr>
            </w:pPr>
          </w:p>
        </w:tc>
      </w:tr>
      <w:tr w:rsidR="00A44B3F" w14:paraId="5A38CD86" w14:textId="77777777" w:rsidTr="004B75CB">
        <w:tc>
          <w:tcPr>
            <w:tcW w:w="3055" w:type="dxa"/>
            <w:vAlign w:val="center"/>
          </w:tcPr>
          <w:p w14:paraId="5E9AC021" w14:textId="73069B34" w:rsidR="00A44B3F" w:rsidRPr="003F30C3" w:rsidRDefault="003F30C3" w:rsidP="00B467B8">
            <w:pPr>
              <w:jc w:val="center"/>
              <w:rPr>
                <w:rFonts w:ascii="Garamond" w:hAnsi="Garamond"/>
              </w:rPr>
            </w:pPr>
            <w:r w:rsidRPr="00EB23A0">
              <w:rPr>
                <w:rFonts w:ascii="Garamond" w:hAnsi="Garamond"/>
              </w:rPr>
              <w:lastRenderedPageBreak/>
              <w:t>All of the people I've ghosted stand there in the room</w:t>
            </w:r>
          </w:p>
        </w:tc>
        <w:tc>
          <w:tcPr>
            <w:tcW w:w="4138" w:type="dxa"/>
          </w:tcPr>
          <w:p w14:paraId="376FFA65" w14:textId="77777777" w:rsidR="00A44B3F" w:rsidRDefault="00937FEF" w:rsidP="00E37316">
            <w:pPr>
              <w:rPr>
                <w:rFonts w:ascii="Garamond" w:hAnsi="Garamond"/>
              </w:rPr>
            </w:pPr>
            <w:r>
              <w:rPr>
                <w:rFonts w:ascii="Garamond" w:hAnsi="Garamond"/>
              </w:rPr>
              <w:t>The speaker has crafted a lovely extended metaphor that comes to fruition here.</w:t>
            </w:r>
            <w:r w:rsidR="00050550">
              <w:rPr>
                <w:rFonts w:ascii="Garamond" w:hAnsi="Garamond"/>
              </w:rPr>
              <w:t xml:space="preserve"> The most prominent ideas and images in the last two lines are “depression,” “graveyard shift,” and </w:t>
            </w:r>
            <w:r w:rsidR="003029F7">
              <w:rPr>
                <w:rFonts w:ascii="Garamond" w:hAnsi="Garamond"/>
              </w:rPr>
              <w:t xml:space="preserve">people that have been </w:t>
            </w:r>
            <w:r w:rsidR="00050550">
              <w:rPr>
                <w:rFonts w:ascii="Garamond" w:hAnsi="Garamond"/>
              </w:rPr>
              <w:t xml:space="preserve">“ghosted.” </w:t>
            </w:r>
            <w:r w:rsidR="003029F7">
              <w:rPr>
                <w:rFonts w:ascii="Garamond" w:hAnsi="Garamond"/>
              </w:rPr>
              <w:t xml:space="preserve">What are the multiple layers of meaning </w:t>
            </w:r>
            <w:r w:rsidR="004E2502">
              <w:rPr>
                <w:rFonts w:ascii="Garamond" w:hAnsi="Garamond"/>
              </w:rPr>
              <w:t>that might be present here?</w:t>
            </w:r>
          </w:p>
          <w:p w14:paraId="50D2AFE0" w14:textId="77777777" w:rsidR="004E2502" w:rsidRDefault="004E2502" w:rsidP="00E37316">
            <w:pPr>
              <w:rPr>
                <w:rFonts w:ascii="Garamond" w:hAnsi="Garamond"/>
              </w:rPr>
            </w:pPr>
          </w:p>
          <w:p w14:paraId="7718DE54" w14:textId="77777777" w:rsidR="004E2502" w:rsidRDefault="008D1F61" w:rsidP="00E37316">
            <w:pPr>
              <w:rPr>
                <w:rFonts w:ascii="Garamond" w:hAnsi="Garamond"/>
                <w:i/>
                <w:iCs/>
              </w:rPr>
            </w:pPr>
            <w:r>
              <w:rPr>
                <w:rFonts w:ascii="Garamond" w:hAnsi="Garamond"/>
              </w:rPr>
              <w:t>The speaker uses the word “ghosted,” which was not widely used in the English language until recently</w:t>
            </w:r>
            <w:r w:rsidR="00705478">
              <w:rPr>
                <w:rFonts w:ascii="Garamond" w:hAnsi="Garamond"/>
              </w:rPr>
              <w:t xml:space="preserve"> (within five years of this song being written). Why does she choose this word, as opposed to other alternatives? What might that imply about the </w:t>
            </w:r>
            <w:r w:rsidR="00705478">
              <w:rPr>
                <w:rFonts w:ascii="Garamond" w:hAnsi="Garamond"/>
                <w:i/>
                <w:iCs/>
              </w:rPr>
              <w:t xml:space="preserve">speaker, </w:t>
            </w:r>
            <w:r w:rsidR="00705478">
              <w:rPr>
                <w:rFonts w:ascii="Garamond" w:hAnsi="Garamond"/>
              </w:rPr>
              <w:t xml:space="preserve">and about her intended </w:t>
            </w:r>
            <w:r w:rsidR="00705478">
              <w:rPr>
                <w:rFonts w:ascii="Garamond" w:hAnsi="Garamond"/>
                <w:i/>
                <w:iCs/>
              </w:rPr>
              <w:t>audience…?</w:t>
            </w:r>
          </w:p>
          <w:p w14:paraId="71C9A3BA" w14:textId="71522315" w:rsidR="00705478" w:rsidRPr="00705478" w:rsidRDefault="00705478" w:rsidP="00E37316">
            <w:pPr>
              <w:rPr>
                <w:rFonts w:ascii="Garamond" w:hAnsi="Garamond"/>
              </w:rPr>
            </w:pPr>
          </w:p>
        </w:tc>
        <w:tc>
          <w:tcPr>
            <w:tcW w:w="3597" w:type="dxa"/>
          </w:tcPr>
          <w:p w14:paraId="5F9B0C6E" w14:textId="77777777" w:rsidR="00A44B3F" w:rsidRDefault="00A44B3F" w:rsidP="00E37316">
            <w:pPr>
              <w:rPr>
                <w:rFonts w:ascii="Garamond" w:hAnsi="Garamond"/>
                <w:u w:val="single"/>
              </w:rPr>
            </w:pPr>
          </w:p>
        </w:tc>
      </w:tr>
      <w:tr w:rsidR="00A44B3F" w14:paraId="779CF3C4" w14:textId="77777777" w:rsidTr="004B75CB">
        <w:tc>
          <w:tcPr>
            <w:tcW w:w="3055" w:type="dxa"/>
            <w:vAlign w:val="center"/>
          </w:tcPr>
          <w:p w14:paraId="04BE3898" w14:textId="6AB09623" w:rsidR="00A44B3F" w:rsidRPr="00376497" w:rsidRDefault="00376497" w:rsidP="00B467B8">
            <w:pPr>
              <w:jc w:val="center"/>
              <w:rPr>
                <w:rFonts w:ascii="Garamond" w:hAnsi="Garamond"/>
              </w:rPr>
            </w:pPr>
            <w:r w:rsidRPr="00EB23A0">
              <w:rPr>
                <w:rFonts w:ascii="Garamond" w:hAnsi="Garamond"/>
              </w:rPr>
              <w:t>I should not be left to my own devices</w:t>
            </w:r>
          </w:p>
        </w:tc>
        <w:tc>
          <w:tcPr>
            <w:tcW w:w="4138" w:type="dxa"/>
          </w:tcPr>
          <w:p w14:paraId="646DC63D" w14:textId="77777777" w:rsidR="00A44B3F" w:rsidRDefault="00FD4FBD" w:rsidP="00E37316">
            <w:pPr>
              <w:rPr>
                <w:rFonts w:ascii="Garamond" w:hAnsi="Garamond"/>
              </w:rPr>
            </w:pPr>
            <w:r>
              <w:rPr>
                <w:rFonts w:ascii="Garamond" w:hAnsi="Garamond"/>
              </w:rPr>
              <w:t xml:space="preserve">By using the phrase “I </w:t>
            </w:r>
            <w:r w:rsidRPr="000D3779">
              <w:rPr>
                <w:rFonts w:ascii="Garamond" w:hAnsi="Garamond"/>
                <w:u w:val="single"/>
              </w:rPr>
              <w:t>should</w:t>
            </w:r>
            <w:r>
              <w:rPr>
                <w:rFonts w:ascii="Garamond" w:hAnsi="Garamond"/>
              </w:rPr>
              <w:t xml:space="preserve"> not,” what does the speaker imply</w:t>
            </w:r>
            <w:r w:rsidR="000D3779">
              <w:rPr>
                <w:rFonts w:ascii="Garamond" w:hAnsi="Garamond"/>
              </w:rPr>
              <w:t>?</w:t>
            </w:r>
          </w:p>
          <w:p w14:paraId="563EE09C" w14:textId="77777777" w:rsidR="000D3779" w:rsidRDefault="000D3779" w:rsidP="00E37316">
            <w:pPr>
              <w:rPr>
                <w:rFonts w:ascii="Garamond" w:hAnsi="Garamond"/>
              </w:rPr>
            </w:pPr>
          </w:p>
          <w:p w14:paraId="5E6CED05" w14:textId="77777777" w:rsidR="000D3779" w:rsidRDefault="000D3779" w:rsidP="00E37316">
            <w:pPr>
              <w:rPr>
                <w:rFonts w:ascii="Garamond" w:hAnsi="Garamond"/>
              </w:rPr>
            </w:pPr>
            <w:r>
              <w:rPr>
                <w:rFonts w:ascii="Garamond" w:hAnsi="Garamond"/>
              </w:rPr>
              <w:t>Consider the general meaning of this line, and analyze what else it reveals about the speaker. (</w:t>
            </w:r>
            <w:r w:rsidR="004F2E0A">
              <w:rPr>
                <w:rFonts w:ascii="Garamond" w:hAnsi="Garamond"/>
              </w:rPr>
              <w:t>I</w:t>
            </w:r>
            <w:r>
              <w:rPr>
                <w:rFonts w:ascii="Garamond" w:hAnsi="Garamond"/>
              </w:rPr>
              <w:t>s there irony in this line</w:t>
            </w:r>
            <w:r w:rsidR="004F2E0A">
              <w:rPr>
                <w:rFonts w:ascii="Garamond" w:hAnsi="Garamond"/>
              </w:rPr>
              <w:t>, too</w:t>
            </w:r>
            <w:r>
              <w:rPr>
                <w:rFonts w:ascii="Garamond" w:hAnsi="Garamond"/>
              </w:rPr>
              <w:t xml:space="preserve">? </w:t>
            </w:r>
            <w:r w:rsidR="005121F0">
              <w:rPr>
                <w:rFonts w:ascii="Garamond" w:hAnsi="Garamond"/>
              </w:rPr>
              <w:t>I</w:t>
            </w:r>
            <w:r>
              <w:rPr>
                <w:rFonts w:ascii="Garamond" w:hAnsi="Garamond"/>
              </w:rPr>
              <w:t xml:space="preserve">s this </w:t>
            </w:r>
            <w:r w:rsidR="005121F0">
              <w:rPr>
                <w:rFonts w:ascii="Garamond" w:hAnsi="Garamond"/>
              </w:rPr>
              <w:t xml:space="preserve">evidence of intelligent, problematic, or hyperbolic </w:t>
            </w:r>
            <w:r>
              <w:rPr>
                <w:rFonts w:ascii="Garamond" w:hAnsi="Garamond"/>
              </w:rPr>
              <w:t>self-awareness</w:t>
            </w:r>
            <w:r w:rsidR="005121F0">
              <w:rPr>
                <w:rFonts w:ascii="Garamond" w:hAnsi="Garamond"/>
              </w:rPr>
              <w:t>?)</w:t>
            </w:r>
          </w:p>
          <w:p w14:paraId="554BA8B4" w14:textId="77777777" w:rsidR="005121F0" w:rsidRDefault="005121F0" w:rsidP="00E37316">
            <w:pPr>
              <w:rPr>
                <w:rFonts w:ascii="Garamond" w:hAnsi="Garamond"/>
              </w:rPr>
            </w:pPr>
          </w:p>
          <w:p w14:paraId="2AF5C436" w14:textId="77777777" w:rsidR="005121F0" w:rsidRDefault="005E64BE" w:rsidP="00E37316">
            <w:pPr>
              <w:rPr>
                <w:rFonts w:ascii="Garamond" w:hAnsi="Garamond"/>
              </w:rPr>
            </w:pPr>
            <w:r>
              <w:rPr>
                <w:rFonts w:ascii="Garamond" w:hAnsi="Garamond"/>
              </w:rPr>
              <w:t>Originally,</w:t>
            </w:r>
            <w:r w:rsidR="0023582D">
              <w:rPr>
                <w:rFonts w:ascii="Garamond" w:hAnsi="Garamond"/>
              </w:rPr>
              <w:t xml:space="preserve"> the phrase “left to </w:t>
            </w:r>
            <w:r>
              <w:rPr>
                <w:rFonts w:ascii="Garamond" w:hAnsi="Garamond"/>
              </w:rPr>
              <w:t>one’s</w:t>
            </w:r>
            <w:r w:rsidR="0023582D">
              <w:rPr>
                <w:rFonts w:ascii="Garamond" w:hAnsi="Garamond"/>
              </w:rPr>
              <w:t xml:space="preserve"> own devices” was </w:t>
            </w:r>
            <w:r>
              <w:rPr>
                <w:rFonts w:ascii="Garamond" w:hAnsi="Garamond"/>
              </w:rPr>
              <w:t>equivalent</w:t>
            </w:r>
            <w:r w:rsidR="0023582D">
              <w:rPr>
                <w:rFonts w:ascii="Garamond" w:hAnsi="Garamond"/>
              </w:rPr>
              <w:t xml:space="preserve"> </w:t>
            </w:r>
            <w:r>
              <w:rPr>
                <w:rFonts w:ascii="Garamond" w:hAnsi="Garamond"/>
              </w:rPr>
              <w:t>to</w:t>
            </w:r>
            <w:r w:rsidR="0023582D">
              <w:rPr>
                <w:rFonts w:ascii="Garamond" w:hAnsi="Garamond"/>
              </w:rPr>
              <w:t xml:space="preserve"> being left</w:t>
            </w:r>
            <w:r w:rsidR="00CF324D">
              <w:rPr>
                <w:rFonts w:ascii="Garamond" w:hAnsi="Garamond"/>
              </w:rPr>
              <w:t xml:space="preserve"> unsupervised</w:t>
            </w:r>
            <w:r w:rsidR="00015372">
              <w:rPr>
                <w:rFonts w:ascii="Garamond" w:hAnsi="Garamond"/>
              </w:rPr>
              <w:t xml:space="preserve"> — </w:t>
            </w:r>
            <w:r w:rsidR="00CF324D">
              <w:rPr>
                <w:rFonts w:ascii="Garamond" w:hAnsi="Garamond"/>
              </w:rPr>
              <w:t>and the word “devices” was more or less synonymous with “desires.”</w:t>
            </w:r>
            <w:r w:rsidR="00015372">
              <w:rPr>
                <w:rFonts w:ascii="Garamond" w:hAnsi="Garamond"/>
              </w:rPr>
              <w:t xml:space="preserve"> Today, the word “devices” has taken on a new meaning; how might that contribute to </w:t>
            </w:r>
            <w:r w:rsidR="00195465">
              <w:rPr>
                <w:rFonts w:ascii="Garamond" w:hAnsi="Garamond"/>
              </w:rPr>
              <w:t>a</w:t>
            </w:r>
            <w:r w:rsidR="00015372">
              <w:rPr>
                <w:rFonts w:ascii="Garamond" w:hAnsi="Garamond"/>
              </w:rPr>
              <w:t xml:space="preserve"> multifaceted </w:t>
            </w:r>
            <w:r w:rsidR="00195465">
              <w:rPr>
                <w:rFonts w:ascii="Garamond" w:hAnsi="Garamond"/>
              </w:rPr>
              <w:t>meaning in this line?</w:t>
            </w:r>
          </w:p>
          <w:p w14:paraId="108DCF2D" w14:textId="0619E869" w:rsidR="009515E4" w:rsidRPr="00FD4FBD" w:rsidRDefault="009515E4" w:rsidP="00E37316">
            <w:pPr>
              <w:rPr>
                <w:rFonts w:ascii="Garamond" w:hAnsi="Garamond"/>
              </w:rPr>
            </w:pPr>
          </w:p>
        </w:tc>
        <w:tc>
          <w:tcPr>
            <w:tcW w:w="3597" w:type="dxa"/>
          </w:tcPr>
          <w:p w14:paraId="2B51AE6A" w14:textId="77777777" w:rsidR="00A44B3F" w:rsidRDefault="00A44B3F" w:rsidP="00E37316">
            <w:pPr>
              <w:rPr>
                <w:rFonts w:ascii="Garamond" w:hAnsi="Garamond"/>
                <w:u w:val="single"/>
              </w:rPr>
            </w:pPr>
          </w:p>
        </w:tc>
      </w:tr>
      <w:tr w:rsidR="00A44B3F" w14:paraId="4EF0080B" w14:textId="77777777" w:rsidTr="004B75CB">
        <w:tc>
          <w:tcPr>
            <w:tcW w:w="3055" w:type="dxa"/>
            <w:vAlign w:val="center"/>
          </w:tcPr>
          <w:p w14:paraId="3C8BC988" w14:textId="77777777" w:rsidR="00A44B3F" w:rsidRDefault="00376497" w:rsidP="00B467B8">
            <w:pPr>
              <w:jc w:val="center"/>
              <w:rPr>
                <w:rFonts w:ascii="Garamond" w:hAnsi="Garamond"/>
              </w:rPr>
            </w:pPr>
            <w:r w:rsidRPr="00EB23A0">
              <w:rPr>
                <w:rFonts w:ascii="Garamond" w:hAnsi="Garamond"/>
              </w:rPr>
              <w:t>They come with prices and vices</w:t>
            </w:r>
          </w:p>
          <w:p w14:paraId="28CE5E43" w14:textId="59BF3574" w:rsidR="008F14BD" w:rsidRPr="00376497" w:rsidRDefault="008F14BD" w:rsidP="00B467B8">
            <w:pPr>
              <w:jc w:val="center"/>
              <w:rPr>
                <w:rFonts w:ascii="Garamond" w:hAnsi="Garamond"/>
              </w:rPr>
            </w:pPr>
            <w:r w:rsidRPr="00EB23A0">
              <w:rPr>
                <w:rFonts w:ascii="Garamond" w:hAnsi="Garamond"/>
              </w:rPr>
              <w:t>I end up in crises</w:t>
            </w:r>
          </w:p>
        </w:tc>
        <w:tc>
          <w:tcPr>
            <w:tcW w:w="4138" w:type="dxa"/>
          </w:tcPr>
          <w:p w14:paraId="50373F2A" w14:textId="77777777" w:rsidR="00A44B3F" w:rsidRDefault="00710986" w:rsidP="00E37316">
            <w:pPr>
              <w:rPr>
                <w:rFonts w:ascii="Garamond" w:hAnsi="Garamond"/>
              </w:rPr>
            </w:pPr>
            <w:r>
              <w:rPr>
                <w:rFonts w:ascii="Garamond" w:hAnsi="Garamond"/>
              </w:rPr>
              <w:t>The speaker utilizes rhyme in a concentrated way here — four rhymes in rapid succession: devices, prices, vices, crises. Why this device? What effect do these rhymed words have that aren’t offered by alternatives (like “costs” instead of “prices</w:t>
            </w:r>
            <w:proofErr w:type="gramStart"/>
            <w:r>
              <w:rPr>
                <w:rFonts w:ascii="Garamond" w:hAnsi="Garamond"/>
              </w:rPr>
              <w:t>”)…</w:t>
            </w:r>
            <w:proofErr w:type="gramEnd"/>
            <w:r>
              <w:rPr>
                <w:rFonts w:ascii="Garamond" w:hAnsi="Garamond"/>
              </w:rPr>
              <w:t>?</w:t>
            </w:r>
          </w:p>
          <w:p w14:paraId="0E15FC61" w14:textId="77777777" w:rsidR="00C0649C" w:rsidRDefault="00C0649C" w:rsidP="00E37316">
            <w:pPr>
              <w:rPr>
                <w:rFonts w:ascii="Garamond" w:hAnsi="Garamond"/>
              </w:rPr>
            </w:pPr>
          </w:p>
          <w:p w14:paraId="2D3D914E" w14:textId="2DFC32D5" w:rsidR="00C0649C" w:rsidRDefault="00C0649C" w:rsidP="00E37316">
            <w:pPr>
              <w:rPr>
                <w:rFonts w:ascii="Garamond" w:hAnsi="Garamond"/>
              </w:rPr>
            </w:pPr>
            <w:r>
              <w:rPr>
                <w:rFonts w:ascii="Garamond" w:hAnsi="Garamond"/>
              </w:rPr>
              <w:t>The speaker is still speaking in fairly vague terms here. We don’t know exactly what the “devices” are, nor do we know what the “prices” or “vices” are. Why might this have been intentionally kept broad</w:t>
            </w:r>
            <w:r w:rsidR="00C85324">
              <w:rPr>
                <w:rFonts w:ascii="Garamond" w:hAnsi="Garamond"/>
              </w:rPr>
              <w:t xml:space="preserve"> and undefined? What’s the effect?</w:t>
            </w:r>
          </w:p>
          <w:p w14:paraId="1002F4E7" w14:textId="4CF34F7F" w:rsidR="00C85324" w:rsidRPr="00E42CC2" w:rsidRDefault="00C85324" w:rsidP="00E37316">
            <w:pPr>
              <w:rPr>
                <w:rFonts w:ascii="Garamond" w:hAnsi="Garamond"/>
              </w:rPr>
            </w:pPr>
          </w:p>
        </w:tc>
        <w:tc>
          <w:tcPr>
            <w:tcW w:w="3597" w:type="dxa"/>
          </w:tcPr>
          <w:p w14:paraId="5C79FD1C" w14:textId="77777777" w:rsidR="00A44B3F" w:rsidRDefault="00A44B3F" w:rsidP="00E37316">
            <w:pPr>
              <w:rPr>
                <w:rFonts w:ascii="Garamond" w:hAnsi="Garamond"/>
                <w:u w:val="single"/>
              </w:rPr>
            </w:pPr>
          </w:p>
        </w:tc>
      </w:tr>
      <w:tr w:rsidR="00A44B3F" w14:paraId="297E3CF1" w14:textId="77777777" w:rsidTr="004B75CB">
        <w:tc>
          <w:tcPr>
            <w:tcW w:w="3055" w:type="dxa"/>
            <w:vAlign w:val="center"/>
          </w:tcPr>
          <w:p w14:paraId="69F4745E" w14:textId="3DF93497" w:rsidR="00A44B3F" w:rsidRPr="006829B0" w:rsidRDefault="006829B0" w:rsidP="00B467B8">
            <w:pPr>
              <w:jc w:val="center"/>
              <w:rPr>
                <w:rFonts w:ascii="Garamond" w:hAnsi="Garamond"/>
              </w:rPr>
            </w:pPr>
            <w:r w:rsidRPr="00EB23A0">
              <w:rPr>
                <w:rFonts w:ascii="Garamond" w:hAnsi="Garamond"/>
              </w:rPr>
              <w:t>Tale as old as time</w:t>
            </w:r>
          </w:p>
        </w:tc>
        <w:tc>
          <w:tcPr>
            <w:tcW w:w="4138" w:type="dxa"/>
          </w:tcPr>
          <w:p w14:paraId="4CF5F2FB" w14:textId="77777777" w:rsidR="00253E27" w:rsidRDefault="0002591E" w:rsidP="00E37316">
            <w:pPr>
              <w:rPr>
                <w:rFonts w:ascii="Garamond" w:hAnsi="Garamond"/>
              </w:rPr>
            </w:pPr>
            <w:r>
              <w:rPr>
                <w:rFonts w:ascii="Garamond" w:hAnsi="Garamond"/>
              </w:rPr>
              <w:t>Here, we see another idiomatic expression</w:t>
            </w:r>
            <w:r w:rsidR="00A4118E">
              <w:rPr>
                <w:rFonts w:ascii="Garamond" w:hAnsi="Garamond"/>
              </w:rPr>
              <w:t>.</w:t>
            </w:r>
            <w:r w:rsidR="00FC7B86">
              <w:rPr>
                <w:rFonts w:ascii="Garamond" w:hAnsi="Garamond"/>
              </w:rPr>
              <w:t xml:space="preserve"> Consider why the speaker might have used this particular phrase</w:t>
            </w:r>
            <w:r w:rsidR="00547669">
              <w:rPr>
                <w:rFonts w:ascii="Garamond" w:hAnsi="Garamond"/>
              </w:rPr>
              <w:t>, as opposed to alternatives with a similar meaning, e.g. “We’ve all seen this before</w:t>
            </w:r>
            <w:r w:rsidR="00FC7B86">
              <w:rPr>
                <w:rFonts w:ascii="Garamond" w:hAnsi="Garamond"/>
              </w:rPr>
              <w:t>.</w:t>
            </w:r>
            <w:r w:rsidR="00547669">
              <w:rPr>
                <w:rFonts w:ascii="Garamond" w:hAnsi="Garamond"/>
              </w:rPr>
              <w:t>”</w:t>
            </w:r>
          </w:p>
          <w:p w14:paraId="1769A89D" w14:textId="77777777" w:rsidR="00253E27" w:rsidRDefault="00253E27" w:rsidP="00E37316">
            <w:pPr>
              <w:rPr>
                <w:rFonts w:ascii="Garamond" w:hAnsi="Garamond"/>
              </w:rPr>
            </w:pPr>
          </w:p>
          <w:p w14:paraId="16776402" w14:textId="77777777" w:rsidR="00A44B3F" w:rsidRDefault="00FC7B86" w:rsidP="00E37316">
            <w:pPr>
              <w:rPr>
                <w:rFonts w:ascii="Garamond" w:hAnsi="Garamond"/>
              </w:rPr>
            </w:pPr>
            <w:r>
              <w:rPr>
                <w:rFonts w:ascii="Garamond" w:hAnsi="Garamond"/>
              </w:rPr>
              <w:t xml:space="preserve">(Notably, </w:t>
            </w:r>
            <w:r w:rsidR="003D2BEA">
              <w:rPr>
                <w:rFonts w:ascii="Garamond" w:hAnsi="Garamond"/>
              </w:rPr>
              <w:t>Disney’s</w:t>
            </w:r>
            <w:r>
              <w:rPr>
                <w:rFonts w:ascii="Garamond" w:hAnsi="Garamond"/>
              </w:rPr>
              <w:t xml:space="preserve"> </w:t>
            </w:r>
            <w:r w:rsidR="003D2BEA" w:rsidRPr="003D2BEA">
              <w:rPr>
                <w:rFonts w:ascii="Garamond" w:hAnsi="Garamond"/>
                <w:i/>
                <w:iCs/>
              </w:rPr>
              <w:t>Beauty and the Beast</w:t>
            </w:r>
            <w:r w:rsidR="003D2BEA">
              <w:rPr>
                <w:rFonts w:ascii="Garamond" w:hAnsi="Garamond"/>
              </w:rPr>
              <w:t xml:space="preserve"> </w:t>
            </w:r>
            <w:r w:rsidR="00973AF4">
              <w:rPr>
                <w:rFonts w:ascii="Garamond" w:hAnsi="Garamond"/>
              </w:rPr>
              <w:t xml:space="preserve">features a major song titled “Tale as Old as Time” — and the Beast </w:t>
            </w:r>
            <w:r w:rsidR="00547669">
              <w:rPr>
                <w:rFonts w:ascii="Garamond" w:hAnsi="Garamond"/>
                <w:u w:val="single"/>
              </w:rPr>
              <w:t>is an anti-hero!</w:t>
            </w:r>
            <w:r w:rsidR="00547669">
              <w:rPr>
                <w:rFonts w:ascii="Garamond" w:hAnsi="Garamond"/>
              </w:rPr>
              <w:t xml:space="preserve">) </w:t>
            </w:r>
          </w:p>
          <w:p w14:paraId="622133E8" w14:textId="4B765A6A" w:rsidR="00253E27" w:rsidRPr="00547669" w:rsidRDefault="00253E27" w:rsidP="00E37316">
            <w:pPr>
              <w:rPr>
                <w:rFonts w:ascii="Garamond" w:hAnsi="Garamond"/>
              </w:rPr>
            </w:pPr>
          </w:p>
        </w:tc>
        <w:tc>
          <w:tcPr>
            <w:tcW w:w="3597" w:type="dxa"/>
          </w:tcPr>
          <w:p w14:paraId="2ED12B7E" w14:textId="77777777" w:rsidR="00A44B3F" w:rsidRDefault="00A44B3F" w:rsidP="00E37316">
            <w:pPr>
              <w:rPr>
                <w:rFonts w:ascii="Garamond" w:hAnsi="Garamond"/>
                <w:u w:val="single"/>
              </w:rPr>
            </w:pPr>
          </w:p>
        </w:tc>
      </w:tr>
      <w:tr w:rsidR="00A44B3F" w14:paraId="212637D1" w14:textId="77777777" w:rsidTr="004B75CB">
        <w:tc>
          <w:tcPr>
            <w:tcW w:w="3055" w:type="dxa"/>
            <w:vAlign w:val="center"/>
          </w:tcPr>
          <w:p w14:paraId="499EF97A" w14:textId="4636843E" w:rsidR="00A44B3F" w:rsidRPr="006829B0" w:rsidRDefault="00EE4229" w:rsidP="00D86828">
            <w:pPr>
              <w:jc w:val="center"/>
              <w:rPr>
                <w:rFonts w:ascii="Garamond" w:hAnsi="Garamond"/>
              </w:rPr>
            </w:pPr>
            <w:r w:rsidRPr="00EB23A0">
              <w:rPr>
                <w:rFonts w:ascii="Garamond" w:hAnsi="Garamond"/>
              </w:rPr>
              <w:lastRenderedPageBreak/>
              <w:t>I wake up screaming from dreaming</w:t>
            </w:r>
            <w:r w:rsidR="00D86828">
              <w:rPr>
                <w:rFonts w:ascii="Garamond" w:hAnsi="Garamond"/>
              </w:rPr>
              <w:t xml:space="preserve"> o</w:t>
            </w:r>
            <w:r w:rsidR="006829B0" w:rsidRPr="00EB23A0">
              <w:rPr>
                <w:rFonts w:ascii="Garamond" w:hAnsi="Garamond"/>
              </w:rPr>
              <w:t>ne day I'll watch as you're leaving</w:t>
            </w:r>
            <w:r w:rsidR="00D86828">
              <w:rPr>
                <w:rFonts w:ascii="Garamond" w:hAnsi="Garamond"/>
              </w:rPr>
              <w:t xml:space="preserve"> </w:t>
            </w:r>
            <w:r w:rsidR="006829B0" w:rsidRPr="00EB23A0">
              <w:rPr>
                <w:rFonts w:ascii="Garamond" w:hAnsi="Garamond"/>
              </w:rPr>
              <w:t>'</w:t>
            </w:r>
            <w:proofErr w:type="gramStart"/>
            <w:r w:rsidR="00D86828">
              <w:rPr>
                <w:rFonts w:ascii="Garamond" w:hAnsi="Garamond"/>
              </w:rPr>
              <w:t>c</w:t>
            </w:r>
            <w:r w:rsidR="006829B0" w:rsidRPr="00EB23A0">
              <w:rPr>
                <w:rFonts w:ascii="Garamond" w:hAnsi="Garamond"/>
              </w:rPr>
              <w:t>ause</w:t>
            </w:r>
            <w:proofErr w:type="gramEnd"/>
            <w:r w:rsidR="006829B0" w:rsidRPr="00EB23A0">
              <w:rPr>
                <w:rFonts w:ascii="Garamond" w:hAnsi="Garamond"/>
              </w:rPr>
              <w:t xml:space="preserve"> you got tired of my scheming</w:t>
            </w:r>
            <w:r w:rsidR="00D86828">
              <w:rPr>
                <w:rFonts w:ascii="Garamond" w:hAnsi="Garamond"/>
              </w:rPr>
              <w:t xml:space="preserve"> f</w:t>
            </w:r>
            <w:r w:rsidR="006829B0" w:rsidRPr="00EB23A0">
              <w:rPr>
                <w:rFonts w:ascii="Garamond" w:hAnsi="Garamond"/>
              </w:rPr>
              <w:t>or the last time</w:t>
            </w:r>
          </w:p>
        </w:tc>
        <w:tc>
          <w:tcPr>
            <w:tcW w:w="4138" w:type="dxa"/>
          </w:tcPr>
          <w:p w14:paraId="6852DB04" w14:textId="77777777" w:rsidR="00A44B3F" w:rsidRDefault="006678CE" w:rsidP="00E37316">
            <w:pPr>
              <w:rPr>
                <w:rFonts w:ascii="Garamond" w:hAnsi="Garamond"/>
              </w:rPr>
            </w:pPr>
            <w:r>
              <w:rPr>
                <w:rFonts w:ascii="Garamond" w:hAnsi="Garamond"/>
              </w:rPr>
              <w:t xml:space="preserve">Again, the speaker offers a </w:t>
            </w:r>
            <w:proofErr w:type="gramStart"/>
            <w:r>
              <w:rPr>
                <w:rFonts w:ascii="Garamond" w:hAnsi="Garamond"/>
              </w:rPr>
              <w:t>rapid sequences of rhymes</w:t>
            </w:r>
            <w:proofErr w:type="gramEnd"/>
            <w:r>
              <w:rPr>
                <w:rFonts w:ascii="Garamond" w:hAnsi="Garamond"/>
              </w:rPr>
              <w:t>: screaming, dreaming, leaving, scheming. Why? What’s the intended effect?</w:t>
            </w:r>
          </w:p>
          <w:p w14:paraId="6825C4C7" w14:textId="77777777" w:rsidR="006678CE" w:rsidRDefault="006678CE" w:rsidP="00E37316">
            <w:pPr>
              <w:rPr>
                <w:rFonts w:ascii="Garamond" w:hAnsi="Garamond"/>
              </w:rPr>
            </w:pPr>
          </w:p>
          <w:p w14:paraId="0A848A5B" w14:textId="77777777" w:rsidR="006678CE" w:rsidRDefault="006678CE" w:rsidP="00E37316">
            <w:pPr>
              <w:rPr>
                <w:rFonts w:ascii="Garamond" w:hAnsi="Garamond"/>
              </w:rPr>
            </w:pPr>
            <w:r>
              <w:rPr>
                <w:rFonts w:ascii="Garamond" w:hAnsi="Garamond"/>
              </w:rPr>
              <w:t>What does the substance of this rapid rhyming sequence reveal about the speaker?</w:t>
            </w:r>
            <w:r w:rsidR="00622DDC">
              <w:rPr>
                <w:rFonts w:ascii="Garamond" w:hAnsi="Garamond"/>
              </w:rPr>
              <w:t xml:space="preserve"> And, perhaps even more importantly, what does it reveal about the target audience? (This is the first time we see a “</w:t>
            </w:r>
            <w:r w:rsidR="00622DDC">
              <w:rPr>
                <w:rFonts w:ascii="Garamond" w:hAnsi="Garamond"/>
                <w:b/>
                <w:bCs/>
              </w:rPr>
              <w:t>you</w:t>
            </w:r>
            <w:r w:rsidR="00622DDC">
              <w:rPr>
                <w:rFonts w:ascii="Garamond" w:hAnsi="Garamond"/>
              </w:rPr>
              <w:t xml:space="preserve">” in the argument! What </w:t>
            </w:r>
            <w:r w:rsidR="00666727">
              <w:rPr>
                <w:rFonts w:ascii="Garamond" w:hAnsi="Garamond"/>
              </w:rPr>
              <w:t>have we learned? Who is she addressing? What is their relationship? What’s going on here?)</w:t>
            </w:r>
          </w:p>
          <w:p w14:paraId="6D9CDA9F" w14:textId="77777777" w:rsidR="00666727" w:rsidRDefault="00666727" w:rsidP="00E37316">
            <w:pPr>
              <w:rPr>
                <w:rFonts w:ascii="Garamond" w:hAnsi="Garamond"/>
              </w:rPr>
            </w:pPr>
          </w:p>
          <w:p w14:paraId="011477FA" w14:textId="26F59AEA" w:rsidR="00666727" w:rsidRDefault="00666727" w:rsidP="00E37316">
            <w:pPr>
              <w:rPr>
                <w:rFonts w:ascii="Garamond" w:hAnsi="Garamond"/>
              </w:rPr>
            </w:pPr>
            <w:r>
              <w:rPr>
                <w:rFonts w:ascii="Garamond" w:hAnsi="Garamond"/>
              </w:rPr>
              <w:t xml:space="preserve">The speaker ends this phrasing with the words “for the last time.” What </w:t>
            </w:r>
            <w:r w:rsidR="00C04D6E">
              <w:rPr>
                <w:rFonts w:ascii="Garamond" w:hAnsi="Garamond"/>
              </w:rPr>
              <w:t>might</w:t>
            </w:r>
            <w:r>
              <w:rPr>
                <w:rFonts w:ascii="Garamond" w:hAnsi="Garamond"/>
              </w:rPr>
              <w:t xml:space="preserve"> this imply?</w:t>
            </w:r>
          </w:p>
          <w:p w14:paraId="72D59C2D" w14:textId="486C62BB" w:rsidR="00666727" w:rsidRPr="00622DDC" w:rsidRDefault="00666727" w:rsidP="00E37316">
            <w:pPr>
              <w:rPr>
                <w:rFonts w:ascii="Garamond" w:hAnsi="Garamond"/>
              </w:rPr>
            </w:pPr>
          </w:p>
        </w:tc>
        <w:tc>
          <w:tcPr>
            <w:tcW w:w="3597" w:type="dxa"/>
          </w:tcPr>
          <w:p w14:paraId="07D568E8" w14:textId="77777777" w:rsidR="00A44B3F" w:rsidRDefault="00A44B3F" w:rsidP="00E37316">
            <w:pPr>
              <w:rPr>
                <w:rFonts w:ascii="Garamond" w:hAnsi="Garamond"/>
                <w:u w:val="single"/>
              </w:rPr>
            </w:pPr>
          </w:p>
        </w:tc>
      </w:tr>
      <w:tr w:rsidR="00A44B3F" w14:paraId="3E42AC79" w14:textId="77777777" w:rsidTr="004B75CB">
        <w:tc>
          <w:tcPr>
            <w:tcW w:w="3055" w:type="dxa"/>
            <w:vAlign w:val="center"/>
          </w:tcPr>
          <w:p w14:paraId="63AF8C66" w14:textId="7E2C7A40" w:rsidR="003B5A7B" w:rsidRPr="00EB23A0" w:rsidRDefault="003B5A7B" w:rsidP="00B467B8">
            <w:pPr>
              <w:jc w:val="center"/>
              <w:rPr>
                <w:rFonts w:ascii="Garamond" w:hAnsi="Garamond"/>
              </w:rPr>
            </w:pPr>
            <w:r w:rsidRPr="00EB23A0">
              <w:rPr>
                <w:rFonts w:ascii="Garamond" w:hAnsi="Garamond"/>
              </w:rPr>
              <w:t>It's me</w:t>
            </w:r>
          </w:p>
          <w:p w14:paraId="60AA21F5" w14:textId="77777777" w:rsidR="003B5A7B" w:rsidRPr="00EB23A0" w:rsidRDefault="003B5A7B" w:rsidP="00B467B8">
            <w:pPr>
              <w:jc w:val="center"/>
              <w:rPr>
                <w:rFonts w:ascii="Garamond" w:hAnsi="Garamond"/>
              </w:rPr>
            </w:pPr>
            <w:r w:rsidRPr="00EB23A0">
              <w:rPr>
                <w:rFonts w:ascii="Garamond" w:hAnsi="Garamond"/>
              </w:rPr>
              <w:t>Hi!</w:t>
            </w:r>
          </w:p>
          <w:p w14:paraId="5EDC3CF7" w14:textId="7B115480" w:rsidR="00A44B3F" w:rsidRPr="003B5A7B" w:rsidRDefault="003B5A7B" w:rsidP="00B467B8">
            <w:pPr>
              <w:jc w:val="center"/>
              <w:rPr>
                <w:rFonts w:ascii="Garamond" w:hAnsi="Garamond"/>
              </w:rPr>
            </w:pPr>
            <w:r w:rsidRPr="00EB23A0">
              <w:rPr>
                <w:rFonts w:ascii="Garamond" w:hAnsi="Garamond"/>
              </w:rPr>
              <w:t>I'm the problem, it's me</w:t>
            </w:r>
          </w:p>
        </w:tc>
        <w:tc>
          <w:tcPr>
            <w:tcW w:w="4138" w:type="dxa"/>
          </w:tcPr>
          <w:p w14:paraId="3A1FAB3E" w14:textId="20B7808D" w:rsidR="00A44B3F" w:rsidRDefault="00D44E71" w:rsidP="00E37316">
            <w:pPr>
              <w:rPr>
                <w:rFonts w:ascii="Garamond" w:hAnsi="Garamond"/>
              </w:rPr>
            </w:pPr>
            <w:r>
              <w:rPr>
                <w:rFonts w:ascii="Garamond" w:hAnsi="Garamond"/>
              </w:rPr>
              <w:t xml:space="preserve">This is the recurring </w:t>
            </w:r>
            <w:r w:rsidR="0042575F">
              <w:rPr>
                <w:rFonts w:ascii="Garamond" w:hAnsi="Garamond"/>
              </w:rPr>
              <w:t xml:space="preserve">line that marks the beginning of the chorus — but, notably, this is not the song title. The song could have been titled “It’s Me” — but, obviously, it’s not. Why? How does this particular line </w:t>
            </w:r>
            <w:r w:rsidR="0042575F">
              <w:rPr>
                <w:rFonts w:ascii="Garamond" w:hAnsi="Garamond"/>
                <w:i/>
                <w:iCs/>
              </w:rPr>
              <w:t xml:space="preserve">inform </w:t>
            </w:r>
            <w:r w:rsidR="0042575F">
              <w:rPr>
                <w:rFonts w:ascii="Garamond" w:hAnsi="Garamond"/>
              </w:rPr>
              <w:t>the title of the song, “Anti-</w:t>
            </w:r>
            <w:proofErr w:type="gramStart"/>
            <w:r w:rsidR="0042575F">
              <w:rPr>
                <w:rFonts w:ascii="Garamond" w:hAnsi="Garamond"/>
              </w:rPr>
              <w:t>Hero”…</w:t>
            </w:r>
            <w:proofErr w:type="gramEnd"/>
            <w:r w:rsidR="0042575F">
              <w:rPr>
                <w:rFonts w:ascii="Garamond" w:hAnsi="Garamond"/>
              </w:rPr>
              <w:t>?</w:t>
            </w:r>
          </w:p>
          <w:p w14:paraId="556ECEE3" w14:textId="77777777" w:rsidR="0042575F" w:rsidRDefault="0042575F" w:rsidP="00E37316">
            <w:pPr>
              <w:rPr>
                <w:rFonts w:ascii="Garamond" w:hAnsi="Garamond"/>
              </w:rPr>
            </w:pPr>
          </w:p>
          <w:p w14:paraId="02F77BA4" w14:textId="77777777" w:rsidR="0042575F" w:rsidRDefault="00577843" w:rsidP="00E37316">
            <w:pPr>
              <w:rPr>
                <w:rFonts w:ascii="Garamond" w:hAnsi="Garamond"/>
              </w:rPr>
            </w:pPr>
            <w:r>
              <w:rPr>
                <w:rFonts w:ascii="Garamond" w:hAnsi="Garamond"/>
              </w:rPr>
              <w:t xml:space="preserve">Why does the speaker open with, “It’s </w:t>
            </w:r>
            <w:proofErr w:type="gramStart"/>
            <w:r>
              <w:rPr>
                <w:rFonts w:ascii="Garamond" w:hAnsi="Garamond"/>
              </w:rPr>
              <w:t>me”…</w:t>
            </w:r>
            <w:proofErr w:type="gramEnd"/>
            <w:r>
              <w:rPr>
                <w:rFonts w:ascii="Garamond" w:hAnsi="Garamond"/>
              </w:rPr>
              <w:t xml:space="preserve">? What would this mean or imply if that were the entire line? </w:t>
            </w:r>
            <w:r w:rsidR="004912E8">
              <w:rPr>
                <w:rFonts w:ascii="Garamond" w:hAnsi="Garamond"/>
              </w:rPr>
              <w:t xml:space="preserve">(“It’s me” brings to mind the popular phrasing, “It’s not you, it’s me.” Why might this be deliberate? And yet, why does the speaker </w:t>
            </w:r>
            <w:r w:rsidR="000E0CCC">
              <w:rPr>
                <w:rFonts w:ascii="Garamond" w:hAnsi="Garamond"/>
              </w:rPr>
              <w:t xml:space="preserve">phrase it </w:t>
            </w:r>
            <w:r w:rsidR="000E0CCC">
              <w:rPr>
                <w:rFonts w:ascii="Garamond" w:hAnsi="Garamond"/>
                <w:i/>
                <w:iCs/>
              </w:rPr>
              <w:t xml:space="preserve">this way, </w:t>
            </w:r>
            <w:r w:rsidR="000E0CCC">
              <w:rPr>
                <w:rFonts w:ascii="Garamond" w:hAnsi="Garamond"/>
              </w:rPr>
              <w:t>keeping the “you” out of it? What might that reveal about the speaker?)</w:t>
            </w:r>
          </w:p>
          <w:p w14:paraId="4FC962AE" w14:textId="77777777" w:rsidR="000E0CCC" w:rsidRDefault="000E0CCC" w:rsidP="00E37316">
            <w:pPr>
              <w:rPr>
                <w:rFonts w:ascii="Garamond" w:hAnsi="Garamond"/>
              </w:rPr>
            </w:pPr>
          </w:p>
          <w:p w14:paraId="1F7AB4B0" w14:textId="12689F26" w:rsidR="00EC172F" w:rsidRDefault="000E0CCC" w:rsidP="00E37316">
            <w:pPr>
              <w:rPr>
                <w:rFonts w:ascii="Garamond" w:hAnsi="Garamond"/>
              </w:rPr>
            </w:pPr>
            <w:r>
              <w:rPr>
                <w:rFonts w:ascii="Garamond" w:hAnsi="Garamond"/>
              </w:rPr>
              <w:t xml:space="preserve">Why does </w:t>
            </w:r>
            <w:r w:rsidR="00965C4D">
              <w:rPr>
                <w:rFonts w:ascii="Garamond" w:hAnsi="Garamond"/>
              </w:rPr>
              <w:t>the speaker say “Hi</w:t>
            </w:r>
            <w:proofErr w:type="gramStart"/>
            <w:r w:rsidR="00965C4D">
              <w:rPr>
                <w:rFonts w:ascii="Garamond" w:hAnsi="Garamond"/>
              </w:rPr>
              <w:t>!”…</w:t>
            </w:r>
            <w:proofErr w:type="gramEnd"/>
            <w:r w:rsidR="00965C4D">
              <w:rPr>
                <w:rFonts w:ascii="Garamond" w:hAnsi="Garamond"/>
              </w:rPr>
              <w:t xml:space="preserve">? What’s the effect of this abrupt, </w:t>
            </w:r>
            <w:r w:rsidR="007B6A90">
              <w:rPr>
                <w:rFonts w:ascii="Garamond" w:hAnsi="Garamond"/>
              </w:rPr>
              <w:t xml:space="preserve">almost enthusiastic “Hi!” in the middle of an otherwise </w:t>
            </w:r>
            <w:r w:rsidR="00EC172F">
              <w:rPr>
                <w:rFonts w:ascii="Garamond" w:hAnsi="Garamond"/>
              </w:rPr>
              <w:t>negative cloud of self-criticism?</w:t>
            </w:r>
            <w:r w:rsidR="00A132E8">
              <w:rPr>
                <w:rFonts w:ascii="Garamond" w:hAnsi="Garamond"/>
              </w:rPr>
              <w:t xml:space="preserve"> (What </w:t>
            </w:r>
            <w:r w:rsidR="00AF16DA">
              <w:rPr>
                <w:rFonts w:ascii="Garamond" w:hAnsi="Garamond"/>
              </w:rPr>
              <w:t xml:space="preserve">purpose is served by </w:t>
            </w:r>
            <w:r w:rsidR="00A132E8">
              <w:rPr>
                <w:rFonts w:ascii="Garamond" w:hAnsi="Garamond"/>
              </w:rPr>
              <w:t xml:space="preserve">that intentional </w:t>
            </w:r>
            <w:r w:rsidR="00FC1105">
              <w:rPr>
                <w:rFonts w:ascii="Garamond" w:hAnsi="Garamond"/>
              </w:rPr>
              <w:t xml:space="preserve">point of </w:t>
            </w:r>
            <w:r w:rsidR="00A132E8">
              <w:rPr>
                <w:rFonts w:ascii="Garamond" w:hAnsi="Garamond"/>
              </w:rPr>
              <w:t>contrast</w:t>
            </w:r>
            <w:r w:rsidR="00AF16DA">
              <w:rPr>
                <w:rFonts w:ascii="Garamond" w:hAnsi="Garamond"/>
              </w:rPr>
              <w:t>?</w:t>
            </w:r>
            <w:r w:rsidR="00FC1105">
              <w:rPr>
                <w:rFonts w:ascii="Garamond" w:hAnsi="Garamond"/>
              </w:rPr>
              <w:t xml:space="preserve"> Is it ironic — and, if so, what’s the intended effect on the audience?)</w:t>
            </w:r>
          </w:p>
          <w:p w14:paraId="52AE2E6C" w14:textId="7F37D938" w:rsidR="00FF6400" w:rsidRDefault="00FF6400" w:rsidP="00E37316">
            <w:pPr>
              <w:rPr>
                <w:rFonts w:ascii="Garamond" w:hAnsi="Garamond"/>
              </w:rPr>
            </w:pPr>
          </w:p>
          <w:p w14:paraId="1C954071" w14:textId="7EBEC689" w:rsidR="00FF6400" w:rsidRDefault="00FF6400" w:rsidP="00E37316">
            <w:pPr>
              <w:rPr>
                <w:rFonts w:ascii="Garamond" w:hAnsi="Garamond"/>
              </w:rPr>
            </w:pPr>
            <w:r>
              <w:rPr>
                <w:rFonts w:ascii="Garamond" w:hAnsi="Garamond"/>
              </w:rPr>
              <w:t>When the speaker states “I’m the problem, it’s me,” what does she mean? (</w:t>
            </w:r>
            <w:r w:rsidR="00044341">
              <w:rPr>
                <w:rFonts w:ascii="Garamond" w:hAnsi="Garamond"/>
              </w:rPr>
              <w:t xml:space="preserve">Is she being self deprecating? </w:t>
            </w:r>
            <w:r>
              <w:rPr>
                <w:rFonts w:ascii="Garamond" w:hAnsi="Garamond"/>
              </w:rPr>
              <w:t>Is she being literal</w:t>
            </w:r>
            <w:r w:rsidR="00E0747A">
              <w:rPr>
                <w:rFonts w:ascii="Garamond" w:hAnsi="Garamond"/>
              </w:rPr>
              <w:t xml:space="preserve"> or sarcastic</w:t>
            </w:r>
            <w:r>
              <w:rPr>
                <w:rFonts w:ascii="Garamond" w:hAnsi="Garamond"/>
              </w:rPr>
              <w:t>?</w:t>
            </w:r>
            <w:r w:rsidR="00E0747A">
              <w:rPr>
                <w:rFonts w:ascii="Garamond" w:hAnsi="Garamond"/>
              </w:rPr>
              <w:t xml:space="preserve"> Is it possible that this is intentionally vague</w:t>
            </w:r>
            <w:r w:rsidR="00044341">
              <w:rPr>
                <w:rFonts w:ascii="Garamond" w:hAnsi="Garamond"/>
              </w:rPr>
              <w:t>, and left up to the audience to decide</w:t>
            </w:r>
            <w:r w:rsidR="00E0747A">
              <w:rPr>
                <w:rFonts w:ascii="Garamond" w:hAnsi="Garamond"/>
              </w:rPr>
              <w:t>?</w:t>
            </w:r>
            <w:r>
              <w:rPr>
                <w:rFonts w:ascii="Garamond" w:hAnsi="Garamond"/>
              </w:rPr>
              <w:t xml:space="preserve"> If so, what insight does this reveal about the speaker, her relationship with the audience, and the overall message here?</w:t>
            </w:r>
            <w:r w:rsidR="00E0747A">
              <w:rPr>
                <w:rFonts w:ascii="Garamond" w:hAnsi="Garamond"/>
              </w:rPr>
              <w:t>)</w:t>
            </w:r>
          </w:p>
          <w:p w14:paraId="77D3627D" w14:textId="037644D5" w:rsidR="004C5733" w:rsidRDefault="004C5733" w:rsidP="00E37316">
            <w:pPr>
              <w:rPr>
                <w:rFonts w:ascii="Garamond" w:hAnsi="Garamond"/>
              </w:rPr>
            </w:pPr>
          </w:p>
          <w:p w14:paraId="421BBF86" w14:textId="11AE5E53" w:rsidR="00EC172F" w:rsidRPr="000E0CCC" w:rsidRDefault="004C5733" w:rsidP="00E37316">
            <w:pPr>
              <w:rPr>
                <w:rFonts w:ascii="Garamond" w:hAnsi="Garamond"/>
              </w:rPr>
            </w:pPr>
            <w:r>
              <w:rPr>
                <w:rFonts w:ascii="Garamond" w:hAnsi="Garamond"/>
              </w:rPr>
              <w:t xml:space="preserve">Why does the speaker </w:t>
            </w:r>
            <w:r w:rsidR="00D66DED">
              <w:rPr>
                <w:rFonts w:ascii="Garamond" w:hAnsi="Garamond"/>
              </w:rPr>
              <w:t xml:space="preserve">bookend the phrase, “Hi! I’m the problem,” with the same </w:t>
            </w:r>
            <w:r w:rsidR="009913D8">
              <w:rPr>
                <w:rFonts w:ascii="Garamond" w:hAnsi="Garamond"/>
              </w:rPr>
              <w:t xml:space="preserve">two words: “It’s </w:t>
            </w:r>
            <w:proofErr w:type="gramStart"/>
            <w:r w:rsidR="009913D8">
              <w:rPr>
                <w:rFonts w:ascii="Garamond" w:hAnsi="Garamond"/>
              </w:rPr>
              <w:t>me”…</w:t>
            </w:r>
            <w:proofErr w:type="gramEnd"/>
            <w:r w:rsidR="009913D8">
              <w:rPr>
                <w:rFonts w:ascii="Garamond" w:hAnsi="Garamond"/>
              </w:rPr>
              <w:t xml:space="preserve">? </w:t>
            </w:r>
            <w:r w:rsidR="005D7695">
              <w:rPr>
                <w:rFonts w:ascii="Garamond" w:hAnsi="Garamond"/>
              </w:rPr>
              <w:t>Consider the effect of the repetition, as well as the placement of “It’s me” at both the beginning and the end of the line. (Does</w:t>
            </w:r>
            <w:r w:rsidR="007E198F">
              <w:rPr>
                <w:rFonts w:ascii="Garamond" w:hAnsi="Garamond"/>
              </w:rPr>
              <w:t xml:space="preserve"> make the line feel more literal or sarcastic? Either? Both? Explain!)</w:t>
            </w:r>
          </w:p>
        </w:tc>
        <w:tc>
          <w:tcPr>
            <w:tcW w:w="3597" w:type="dxa"/>
          </w:tcPr>
          <w:p w14:paraId="3D8F51D2" w14:textId="77777777" w:rsidR="00A44B3F" w:rsidRDefault="00A44B3F" w:rsidP="00E37316">
            <w:pPr>
              <w:rPr>
                <w:rFonts w:ascii="Garamond" w:hAnsi="Garamond"/>
                <w:u w:val="single"/>
              </w:rPr>
            </w:pPr>
          </w:p>
        </w:tc>
      </w:tr>
      <w:tr w:rsidR="00A44B3F" w14:paraId="68F22876" w14:textId="77777777" w:rsidTr="004B75CB">
        <w:tc>
          <w:tcPr>
            <w:tcW w:w="3055" w:type="dxa"/>
            <w:vAlign w:val="center"/>
          </w:tcPr>
          <w:p w14:paraId="5FCEB4FC" w14:textId="77777777" w:rsidR="003B5A7B" w:rsidRPr="00EB23A0" w:rsidRDefault="003B5A7B" w:rsidP="00B467B8">
            <w:pPr>
              <w:jc w:val="center"/>
              <w:rPr>
                <w:rFonts w:ascii="Garamond" w:hAnsi="Garamond"/>
              </w:rPr>
            </w:pPr>
            <w:r w:rsidRPr="00EB23A0">
              <w:rPr>
                <w:rFonts w:ascii="Garamond" w:hAnsi="Garamond"/>
              </w:rPr>
              <w:lastRenderedPageBreak/>
              <w:t>At teatime</w:t>
            </w:r>
          </w:p>
          <w:p w14:paraId="69E724D5" w14:textId="1FA008C7" w:rsidR="00A44B3F" w:rsidRPr="003B5A7B" w:rsidRDefault="003B5A7B" w:rsidP="00B467B8">
            <w:pPr>
              <w:jc w:val="center"/>
              <w:rPr>
                <w:rFonts w:ascii="Garamond" w:hAnsi="Garamond"/>
              </w:rPr>
            </w:pPr>
            <w:r w:rsidRPr="00EB23A0">
              <w:rPr>
                <w:rFonts w:ascii="Garamond" w:hAnsi="Garamond"/>
              </w:rPr>
              <w:t>Everybody agrees</w:t>
            </w:r>
          </w:p>
        </w:tc>
        <w:tc>
          <w:tcPr>
            <w:tcW w:w="4138" w:type="dxa"/>
          </w:tcPr>
          <w:p w14:paraId="1F02771E" w14:textId="77777777" w:rsidR="00A44B3F" w:rsidRDefault="00DA5AE1" w:rsidP="00E37316">
            <w:pPr>
              <w:rPr>
                <w:rFonts w:ascii="Garamond" w:hAnsi="Garamond"/>
              </w:rPr>
            </w:pPr>
            <w:r>
              <w:rPr>
                <w:rFonts w:ascii="Garamond" w:hAnsi="Garamond"/>
              </w:rPr>
              <w:t xml:space="preserve">The speaker reaches back to the beginning of her argument and extends the metaphor she opened with </w:t>
            </w:r>
            <w:r w:rsidR="00B71B2C">
              <w:rPr>
                <w:rFonts w:ascii="Garamond" w:hAnsi="Garamond"/>
              </w:rPr>
              <w:t xml:space="preserve">(“midnights become my afternoons”) when she references “teatime.” (Teatime </w:t>
            </w:r>
            <w:r w:rsidR="007F103E">
              <w:rPr>
                <w:rFonts w:ascii="Garamond" w:hAnsi="Garamond"/>
              </w:rPr>
              <w:t xml:space="preserve">typically occurs, you guessed it, in the late afternoon.) </w:t>
            </w:r>
            <w:r w:rsidR="005E2F73">
              <w:rPr>
                <w:rFonts w:ascii="Garamond" w:hAnsi="Garamond"/>
              </w:rPr>
              <w:t xml:space="preserve">Why? What effect does this extended metaphor have on the argument? (Does it make it seem </w:t>
            </w:r>
            <w:proofErr w:type="gramStart"/>
            <w:r w:rsidR="005E2F73">
              <w:rPr>
                <w:rFonts w:ascii="Garamond" w:hAnsi="Garamond"/>
              </w:rPr>
              <w:t>more true</w:t>
            </w:r>
            <w:proofErr w:type="gramEnd"/>
            <w:r w:rsidR="005E2F73">
              <w:rPr>
                <w:rFonts w:ascii="Garamond" w:hAnsi="Garamond"/>
              </w:rPr>
              <w:t>? Does the argument feel more robust and thoughtful, simply because of this reference?)</w:t>
            </w:r>
          </w:p>
          <w:p w14:paraId="767BD4E6" w14:textId="77777777" w:rsidR="005E2F73" w:rsidRDefault="005E2F73" w:rsidP="00E37316">
            <w:pPr>
              <w:rPr>
                <w:rFonts w:ascii="Garamond" w:hAnsi="Garamond"/>
              </w:rPr>
            </w:pPr>
          </w:p>
          <w:p w14:paraId="64AA842D" w14:textId="77777777" w:rsidR="005E2F73" w:rsidRDefault="005E2F73" w:rsidP="00E37316">
            <w:pPr>
              <w:rPr>
                <w:rFonts w:ascii="Garamond" w:hAnsi="Garamond"/>
              </w:rPr>
            </w:pPr>
            <w:r>
              <w:rPr>
                <w:rFonts w:ascii="Garamond" w:hAnsi="Garamond"/>
              </w:rPr>
              <w:t xml:space="preserve">Closely read this line. Who is “everybody,” and what are they </w:t>
            </w:r>
            <w:r w:rsidR="008B074C">
              <w:rPr>
                <w:rFonts w:ascii="Garamond" w:hAnsi="Garamond"/>
              </w:rPr>
              <w:t>agreeing on? Further, what does this line reveal about the speaker, audience, and message?</w:t>
            </w:r>
          </w:p>
          <w:p w14:paraId="637CEEB8" w14:textId="652C0436" w:rsidR="008B074C" w:rsidRPr="00DA5AE1" w:rsidRDefault="008B074C" w:rsidP="00E37316">
            <w:pPr>
              <w:rPr>
                <w:rFonts w:ascii="Garamond" w:hAnsi="Garamond"/>
              </w:rPr>
            </w:pPr>
          </w:p>
        </w:tc>
        <w:tc>
          <w:tcPr>
            <w:tcW w:w="3597" w:type="dxa"/>
          </w:tcPr>
          <w:p w14:paraId="4ADF05E6" w14:textId="77777777" w:rsidR="00A44B3F" w:rsidRDefault="00A44B3F" w:rsidP="00E37316">
            <w:pPr>
              <w:rPr>
                <w:rFonts w:ascii="Garamond" w:hAnsi="Garamond"/>
                <w:u w:val="single"/>
              </w:rPr>
            </w:pPr>
          </w:p>
        </w:tc>
      </w:tr>
      <w:tr w:rsidR="00A44B3F" w14:paraId="4DDFE176" w14:textId="77777777" w:rsidTr="004B75CB">
        <w:tc>
          <w:tcPr>
            <w:tcW w:w="3055" w:type="dxa"/>
            <w:vAlign w:val="center"/>
          </w:tcPr>
          <w:p w14:paraId="49DD2B0B" w14:textId="25477228" w:rsidR="00A44B3F" w:rsidRPr="00BD5EFB" w:rsidRDefault="00BD5EFB" w:rsidP="00B467B8">
            <w:pPr>
              <w:jc w:val="center"/>
              <w:rPr>
                <w:rFonts w:ascii="Garamond" w:hAnsi="Garamond"/>
              </w:rPr>
            </w:pPr>
            <w:r w:rsidRPr="00EB23A0">
              <w:rPr>
                <w:rFonts w:ascii="Garamond" w:hAnsi="Garamond"/>
              </w:rPr>
              <w:t>I'll stare directly at the sun but never in the mirror</w:t>
            </w:r>
          </w:p>
        </w:tc>
        <w:tc>
          <w:tcPr>
            <w:tcW w:w="4138" w:type="dxa"/>
          </w:tcPr>
          <w:p w14:paraId="30132278" w14:textId="77777777" w:rsidR="00A44B3F" w:rsidRDefault="006B5CFE" w:rsidP="00E37316">
            <w:pPr>
              <w:rPr>
                <w:rFonts w:ascii="Garamond" w:hAnsi="Garamond"/>
              </w:rPr>
            </w:pPr>
            <w:r>
              <w:rPr>
                <w:rFonts w:ascii="Garamond" w:hAnsi="Garamond"/>
              </w:rPr>
              <w:t xml:space="preserve">This is another metaphor. First, </w:t>
            </w:r>
            <w:r w:rsidR="00B46514">
              <w:rPr>
                <w:rFonts w:ascii="Garamond" w:hAnsi="Garamond"/>
              </w:rPr>
              <w:t xml:space="preserve">unpack it — articulate, in your own words, what the speaker </w:t>
            </w:r>
            <w:r w:rsidR="00B46514">
              <w:rPr>
                <w:rFonts w:ascii="Garamond" w:hAnsi="Garamond"/>
                <w:i/>
                <w:iCs/>
              </w:rPr>
              <w:t xml:space="preserve">means.  </w:t>
            </w:r>
            <w:r w:rsidR="00B46514">
              <w:rPr>
                <w:rFonts w:ascii="Garamond" w:hAnsi="Garamond"/>
              </w:rPr>
              <w:t xml:space="preserve">(What is and isn’t she willing or able to do? What’s the criticism here? Is it, once again, self-deprecating? Is it </w:t>
            </w:r>
            <w:r w:rsidR="00B46514">
              <w:rPr>
                <w:rFonts w:ascii="Garamond" w:hAnsi="Garamond"/>
                <w:i/>
                <w:iCs/>
              </w:rPr>
              <w:t xml:space="preserve">her </w:t>
            </w:r>
            <w:r w:rsidR="00B46514">
              <w:rPr>
                <w:rFonts w:ascii="Garamond" w:hAnsi="Garamond"/>
              </w:rPr>
              <w:t>voice, or is she simply echoing a criticism of herself that has been voiced by others?)</w:t>
            </w:r>
          </w:p>
          <w:p w14:paraId="45A14BE9" w14:textId="77777777" w:rsidR="00B46514" w:rsidRDefault="00B46514" w:rsidP="00E37316">
            <w:pPr>
              <w:rPr>
                <w:rFonts w:ascii="Garamond" w:hAnsi="Garamond"/>
              </w:rPr>
            </w:pPr>
          </w:p>
          <w:p w14:paraId="62D0F2E7" w14:textId="77777777" w:rsidR="00B46514" w:rsidRDefault="008E0667" w:rsidP="00E37316">
            <w:pPr>
              <w:rPr>
                <w:rFonts w:ascii="Garamond" w:hAnsi="Garamond"/>
              </w:rPr>
            </w:pPr>
            <w:r>
              <w:rPr>
                <w:rFonts w:ascii="Garamond" w:hAnsi="Garamond"/>
              </w:rPr>
              <w:t xml:space="preserve">What’s the intended effect of using this kind of symbolism, as opposed to saying what she means more </w:t>
            </w:r>
            <w:r w:rsidR="004268B0">
              <w:rPr>
                <w:rFonts w:ascii="Garamond" w:hAnsi="Garamond"/>
              </w:rPr>
              <w:t>concretely? (Why isn’t the speaker more literal? Why doesn’t she just say what she means here? What’s the impact of this symbolic language on the overall argument?)</w:t>
            </w:r>
          </w:p>
          <w:p w14:paraId="44C923EE" w14:textId="412C7D55" w:rsidR="00E55400" w:rsidRPr="00B46514" w:rsidRDefault="00E55400" w:rsidP="00E37316">
            <w:pPr>
              <w:rPr>
                <w:rFonts w:ascii="Garamond" w:hAnsi="Garamond"/>
              </w:rPr>
            </w:pPr>
          </w:p>
        </w:tc>
        <w:tc>
          <w:tcPr>
            <w:tcW w:w="3597" w:type="dxa"/>
          </w:tcPr>
          <w:p w14:paraId="7374409E" w14:textId="77777777" w:rsidR="00A44B3F" w:rsidRDefault="00A44B3F" w:rsidP="00E37316">
            <w:pPr>
              <w:rPr>
                <w:rFonts w:ascii="Garamond" w:hAnsi="Garamond"/>
                <w:u w:val="single"/>
              </w:rPr>
            </w:pPr>
          </w:p>
        </w:tc>
      </w:tr>
      <w:tr w:rsidR="00A44B3F" w14:paraId="49CA83A6" w14:textId="77777777" w:rsidTr="004B75CB">
        <w:tc>
          <w:tcPr>
            <w:tcW w:w="3055" w:type="dxa"/>
            <w:vAlign w:val="center"/>
          </w:tcPr>
          <w:p w14:paraId="0E8245DA" w14:textId="4AED0582" w:rsidR="00A44B3F" w:rsidRPr="00BD5EFB" w:rsidRDefault="00BD5EFB" w:rsidP="00B467B8">
            <w:pPr>
              <w:jc w:val="center"/>
              <w:rPr>
                <w:rFonts w:ascii="Garamond" w:hAnsi="Garamond"/>
              </w:rPr>
            </w:pPr>
            <w:r w:rsidRPr="00EB23A0">
              <w:rPr>
                <w:rFonts w:ascii="Garamond" w:hAnsi="Garamond"/>
              </w:rPr>
              <w:t>It must be exhausting always rooting for the anti-hero</w:t>
            </w:r>
          </w:p>
        </w:tc>
        <w:tc>
          <w:tcPr>
            <w:tcW w:w="4138" w:type="dxa"/>
          </w:tcPr>
          <w:p w14:paraId="0AF3E701" w14:textId="77777777" w:rsidR="00A44B3F" w:rsidRDefault="00B70968" w:rsidP="00E37316">
            <w:pPr>
              <w:rPr>
                <w:rFonts w:ascii="Garamond" w:hAnsi="Garamond"/>
              </w:rPr>
            </w:pPr>
            <w:r>
              <w:rPr>
                <w:rFonts w:ascii="Garamond" w:hAnsi="Garamond"/>
              </w:rPr>
              <w:t xml:space="preserve">To </w:t>
            </w:r>
            <w:r w:rsidR="00BC33CD">
              <w:rPr>
                <w:rFonts w:ascii="Garamond" w:hAnsi="Garamond"/>
              </w:rPr>
              <w:t xml:space="preserve">better understand this line, first consider </w:t>
            </w:r>
            <w:r w:rsidR="00BC33CD">
              <w:rPr>
                <w:rFonts w:ascii="Garamond" w:hAnsi="Garamond"/>
                <w:u w:val="single"/>
              </w:rPr>
              <w:t>who</w:t>
            </w:r>
            <w:r w:rsidR="00BC33CD">
              <w:rPr>
                <w:rFonts w:ascii="Garamond" w:hAnsi="Garamond"/>
              </w:rPr>
              <w:t xml:space="preserve"> the speaker is addressing here. </w:t>
            </w:r>
            <w:r w:rsidR="00F8395A">
              <w:rPr>
                <w:rFonts w:ascii="Garamond" w:hAnsi="Garamond"/>
              </w:rPr>
              <w:t xml:space="preserve">Who is the person she is suggesting must be exhausted? Is it her critics? Her fans? Her self? A romantic partner (a person who might </w:t>
            </w:r>
            <w:r w:rsidR="00804E2E">
              <w:rPr>
                <w:rFonts w:ascii="Garamond" w:hAnsi="Garamond"/>
              </w:rPr>
              <w:t>be leaving because they got tired of her scheming)?</w:t>
            </w:r>
            <w:r w:rsidR="00F8395A">
              <w:rPr>
                <w:rFonts w:ascii="Garamond" w:hAnsi="Garamond"/>
              </w:rPr>
              <w:t xml:space="preserve"> </w:t>
            </w:r>
            <w:r w:rsidR="00F51278">
              <w:rPr>
                <w:rFonts w:ascii="Garamond" w:hAnsi="Garamond"/>
              </w:rPr>
              <w:t>Any or all of the above?</w:t>
            </w:r>
          </w:p>
          <w:p w14:paraId="5C63CEE7" w14:textId="77777777" w:rsidR="00F51278" w:rsidRDefault="00F51278" w:rsidP="00E37316">
            <w:pPr>
              <w:rPr>
                <w:rFonts w:ascii="Garamond" w:hAnsi="Garamond"/>
              </w:rPr>
            </w:pPr>
          </w:p>
          <w:p w14:paraId="257F6F10" w14:textId="77777777" w:rsidR="00D674C5" w:rsidRDefault="00F51278" w:rsidP="00E37316">
            <w:pPr>
              <w:rPr>
                <w:rFonts w:ascii="Garamond" w:hAnsi="Garamond"/>
              </w:rPr>
            </w:pPr>
            <w:r>
              <w:rPr>
                <w:rFonts w:ascii="Garamond" w:hAnsi="Garamond"/>
              </w:rPr>
              <w:t xml:space="preserve">What is an anti-hero? (Some famous examples from modern television include </w:t>
            </w:r>
            <w:r w:rsidR="00FC176A">
              <w:rPr>
                <w:rFonts w:ascii="Garamond" w:hAnsi="Garamond"/>
              </w:rPr>
              <w:t>Tony Soprano and Walter White. Some famous examples from Disney movies include Beast</w:t>
            </w:r>
            <w:r w:rsidR="001934EA">
              <w:rPr>
                <w:rFonts w:ascii="Garamond" w:hAnsi="Garamond"/>
              </w:rPr>
              <w:t xml:space="preserve"> and Maui. </w:t>
            </w:r>
            <w:r w:rsidR="004E07AC">
              <w:rPr>
                <w:rFonts w:ascii="Garamond" w:hAnsi="Garamond"/>
              </w:rPr>
              <w:t>And, one of the most beloved anti-heroes of all-time is Snape.)</w:t>
            </w:r>
            <w:r w:rsidR="00DE3406">
              <w:rPr>
                <w:rFonts w:ascii="Garamond" w:hAnsi="Garamond"/>
              </w:rPr>
              <w:t xml:space="preserve"> </w:t>
            </w:r>
          </w:p>
          <w:p w14:paraId="08BD7158" w14:textId="77777777" w:rsidR="00D674C5" w:rsidRDefault="00D674C5" w:rsidP="00E37316">
            <w:pPr>
              <w:rPr>
                <w:rFonts w:ascii="Garamond" w:hAnsi="Garamond"/>
              </w:rPr>
            </w:pPr>
          </w:p>
          <w:p w14:paraId="21AD1E8E" w14:textId="24D489F6" w:rsidR="00F51278" w:rsidRDefault="00DE3406" w:rsidP="00E37316">
            <w:pPr>
              <w:rPr>
                <w:rFonts w:ascii="Garamond" w:hAnsi="Garamond"/>
              </w:rPr>
            </w:pPr>
            <w:r>
              <w:rPr>
                <w:rFonts w:ascii="Garamond" w:hAnsi="Garamond"/>
              </w:rPr>
              <w:t>Why might the speaker associate herself with this character-type, based on what we’ve learned in the argument so far?</w:t>
            </w:r>
            <w:r w:rsidR="004142FB">
              <w:rPr>
                <w:rFonts w:ascii="Garamond" w:hAnsi="Garamond"/>
              </w:rPr>
              <w:t xml:space="preserve"> </w:t>
            </w:r>
            <w:r w:rsidR="00BC1299">
              <w:rPr>
                <w:rFonts w:ascii="Garamond" w:hAnsi="Garamond"/>
              </w:rPr>
              <w:t xml:space="preserve"> And, </w:t>
            </w:r>
            <w:r w:rsidR="004142FB">
              <w:rPr>
                <w:rFonts w:ascii="Garamond" w:hAnsi="Garamond"/>
              </w:rPr>
              <w:t>who is doing the “</w:t>
            </w:r>
            <w:proofErr w:type="gramStart"/>
            <w:r w:rsidR="004142FB">
              <w:rPr>
                <w:rFonts w:ascii="Garamond" w:hAnsi="Garamond"/>
              </w:rPr>
              <w:t>rooting”…</w:t>
            </w:r>
            <w:proofErr w:type="gramEnd"/>
            <w:r w:rsidR="004142FB">
              <w:rPr>
                <w:rFonts w:ascii="Garamond" w:hAnsi="Garamond"/>
              </w:rPr>
              <w:t>? How might you rephrase this in clearer, simpler, or more concrete terms?</w:t>
            </w:r>
          </w:p>
          <w:p w14:paraId="26F20F80" w14:textId="4D203A28" w:rsidR="004E07AC" w:rsidRDefault="004E07AC" w:rsidP="00E37316">
            <w:pPr>
              <w:rPr>
                <w:rFonts w:ascii="Garamond" w:hAnsi="Garamond"/>
              </w:rPr>
            </w:pPr>
          </w:p>
          <w:p w14:paraId="6863E366" w14:textId="3E276C9F" w:rsidR="00120F97" w:rsidRDefault="00120F97" w:rsidP="00E37316">
            <w:pPr>
              <w:rPr>
                <w:rFonts w:ascii="Garamond" w:hAnsi="Garamond"/>
              </w:rPr>
            </w:pPr>
            <w:r>
              <w:rPr>
                <w:rFonts w:ascii="Garamond" w:hAnsi="Garamond"/>
              </w:rPr>
              <w:t xml:space="preserve">Why might it be exhausting to root for an anti-hero?  </w:t>
            </w:r>
          </w:p>
          <w:p w14:paraId="36BE851A" w14:textId="0979F67F" w:rsidR="004E07AC" w:rsidRPr="00BC33CD" w:rsidRDefault="004E07AC" w:rsidP="00D674C5">
            <w:pPr>
              <w:rPr>
                <w:rFonts w:ascii="Garamond" w:hAnsi="Garamond"/>
              </w:rPr>
            </w:pPr>
          </w:p>
        </w:tc>
        <w:tc>
          <w:tcPr>
            <w:tcW w:w="3597" w:type="dxa"/>
          </w:tcPr>
          <w:p w14:paraId="4605062B" w14:textId="77777777" w:rsidR="00A44B3F" w:rsidRDefault="00A44B3F" w:rsidP="00E37316">
            <w:pPr>
              <w:rPr>
                <w:rFonts w:ascii="Garamond" w:hAnsi="Garamond"/>
                <w:u w:val="single"/>
              </w:rPr>
            </w:pPr>
          </w:p>
        </w:tc>
      </w:tr>
      <w:tr w:rsidR="00A44B3F" w14:paraId="6AFC42FF" w14:textId="77777777" w:rsidTr="004B75CB">
        <w:tc>
          <w:tcPr>
            <w:tcW w:w="3055" w:type="dxa"/>
            <w:vAlign w:val="center"/>
          </w:tcPr>
          <w:p w14:paraId="49ACFAED" w14:textId="77777777" w:rsidR="00BD5EFB" w:rsidRPr="00EB23A0" w:rsidRDefault="00BD5EFB" w:rsidP="00B467B8">
            <w:pPr>
              <w:jc w:val="center"/>
              <w:rPr>
                <w:rFonts w:ascii="Garamond" w:hAnsi="Garamond"/>
              </w:rPr>
            </w:pPr>
            <w:r w:rsidRPr="00EB23A0">
              <w:rPr>
                <w:rFonts w:ascii="Garamond" w:hAnsi="Garamond"/>
              </w:rPr>
              <w:lastRenderedPageBreak/>
              <w:t>Sometimes I feel like everybody is a sexy baby</w:t>
            </w:r>
          </w:p>
          <w:p w14:paraId="54B53C16" w14:textId="3CD8FD06" w:rsidR="00A44B3F" w:rsidRPr="00BD5EFB" w:rsidRDefault="00BD5EFB" w:rsidP="00B467B8">
            <w:pPr>
              <w:jc w:val="center"/>
              <w:rPr>
                <w:rFonts w:ascii="Garamond" w:hAnsi="Garamond"/>
              </w:rPr>
            </w:pPr>
            <w:r w:rsidRPr="00EB23A0">
              <w:rPr>
                <w:rFonts w:ascii="Garamond" w:hAnsi="Garamond"/>
              </w:rPr>
              <w:t>And I'm a monster on the hill</w:t>
            </w:r>
          </w:p>
        </w:tc>
        <w:tc>
          <w:tcPr>
            <w:tcW w:w="4138" w:type="dxa"/>
          </w:tcPr>
          <w:p w14:paraId="644423DE" w14:textId="77777777" w:rsidR="00F12DF1" w:rsidRDefault="005F5805" w:rsidP="00E37316">
            <w:pPr>
              <w:rPr>
                <w:rFonts w:ascii="Garamond" w:hAnsi="Garamond"/>
              </w:rPr>
            </w:pPr>
            <w:r>
              <w:rPr>
                <w:rFonts w:ascii="Garamond" w:hAnsi="Garamond"/>
              </w:rPr>
              <w:t xml:space="preserve">The words “I feel” are notable in this line, because they bring </w:t>
            </w:r>
            <w:r w:rsidR="00937358">
              <w:rPr>
                <w:rFonts w:ascii="Garamond" w:hAnsi="Garamond"/>
              </w:rPr>
              <w:t xml:space="preserve">an element of </w:t>
            </w:r>
            <w:r w:rsidR="00937358">
              <w:rPr>
                <w:rFonts w:ascii="Garamond" w:hAnsi="Garamond"/>
                <w:u w:val="single"/>
              </w:rPr>
              <w:t>perception</w:t>
            </w:r>
            <w:r w:rsidR="00937358">
              <w:rPr>
                <w:rFonts w:ascii="Garamond" w:hAnsi="Garamond"/>
              </w:rPr>
              <w:t xml:space="preserve"> into the argument.  What’s the difference between this line with</w:t>
            </w:r>
            <w:r w:rsidR="00F12DF1">
              <w:rPr>
                <w:rFonts w:ascii="Garamond" w:hAnsi="Garamond"/>
              </w:rPr>
              <w:t xml:space="preserve">, and without, the “Sometimes I feel </w:t>
            </w:r>
            <w:proofErr w:type="gramStart"/>
            <w:r w:rsidR="00F12DF1">
              <w:rPr>
                <w:rFonts w:ascii="Garamond" w:hAnsi="Garamond"/>
              </w:rPr>
              <w:t>like”…</w:t>
            </w:r>
            <w:proofErr w:type="gramEnd"/>
            <w:r w:rsidR="00F12DF1">
              <w:rPr>
                <w:rFonts w:ascii="Garamond" w:hAnsi="Garamond"/>
              </w:rPr>
              <w:t>?</w:t>
            </w:r>
          </w:p>
          <w:p w14:paraId="7812696C" w14:textId="077C459B" w:rsidR="00F12DF1" w:rsidRDefault="00F12DF1" w:rsidP="00E37316">
            <w:pPr>
              <w:rPr>
                <w:rFonts w:ascii="Garamond" w:hAnsi="Garamond"/>
              </w:rPr>
            </w:pPr>
          </w:p>
          <w:p w14:paraId="45870C92" w14:textId="48D9467A" w:rsidR="00F12DF1" w:rsidRPr="00F12DF1" w:rsidRDefault="00F12DF1" w:rsidP="00E37316">
            <w:pPr>
              <w:rPr>
                <w:rFonts w:ascii="Garamond" w:hAnsi="Garamond"/>
              </w:rPr>
            </w:pPr>
            <w:r>
              <w:rPr>
                <w:rFonts w:ascii="Garamond" w:hAnsi="Garamond"/>
              </w:rPr>
              <w:t xml:space="preserve">What’s the difference between </w:t>
            </w:r>
            <w:r>
              <w:rPr>
                <w:rFonts w:ascii="Garamond" w:hAnsi="Garamond"/>
                <w:i/>
                <w:iCs/>
              </w:rPr>
              <w:t xml:space="preserve">being </w:t>
            </w:r>
            <w:r>
              <w:rPr>
                <w:rFonts w:ascii="Garamond" w:hAnsi="Garamond"/>
              </w:rPr>
              <w:t xml:space="preserve">an anti-hero, and </w:t>
            </w:r>
            <w:r>
              <w:rPr>
                <w:rFonts w:ascii="Garamond" w:hAnsi="Garamond"/>
                <w:i/>
                <w:iCs/>
              </w:rPr>
              <w:t xml:space="preserve">feeling like </w:t>
            </w:r>
            <w:r>
              <w:rPr>
                <w:rFonts w:ascii="Garamond" w:hAnsi="Garamond"/>
              </w:rPr>
              <w:t xml:space="preserve">an anti-hero? For the sake of this argument, which </w:t>
            </w:r>
            <w:r w:rsidR="009910A8">
              <w:rPr>
                <w:rFonts w:ascii="Garamond" w:hAnsi="Garamond"/>
              </w:rPr>
              <w:t xml:space="preserve">seems to ring </w:t>
            </w:r>
            <w:proofErr w:type="gramStart"/>
            <w:r w:rsidR="009910A8">
              <w:rPr>
                <w:rFonts w:ascii="Garamond" w:hAnsi="Garamond"/>
              </w:rPr>
              <w:t>more true</w:t>
            </w:r>
            <w:proofErr w:type="gramEnd"/>
            <w:r w:rsidR="009910A8">
              <w:rPr>
                <w:rFonts w:ascii="Garamond" w:hAnsi="Garamond"/>
              </w:rPr>
              <w:t xml:space="preserve"> of the speaker? Why?</w:t>
            </w:r>
          </w:p>
          <w:p w14:paraId="250D3A24" w14:textId="77777777" w:rsidR="00F12DF1" w:rsidRDefault="00F12DF1" w:rsidP="00E37316">
            <w:pPr>
              <w:rPr>
                <w:rFonts w:ascii="Garamond" w:hAnsi="Garamond"/>
              </w:rPr>
            </w:pPr>
          </w:p>
          <w:p w14:paraId="38537B54" w14:textId="77777777" w:rsidR="00F12DF1" w:rsidRDefault="00F12DF1" w:rsidP="00E37316">
            <w:pPr>
              <w:rPr>
                <w:rFonts w:ascii="Garamond" w:hAnsi="Garamond"/>
              </w:rPr>
            </w:pPr>
            <w:r>
              <w:rPr>
                <w:rFonts w:ascii="Garamond" w:hAnsi="Garamond"/>
              </w:rPr>
              <w:t xml:space="preserve">What does this line </w:t>
            </w:r>
            <w:r w:rsidR="009910A8">
              <w:rPr>
                <w:rFonts w:ascii="Garamond" w:hAnsi="Garamond"/>
              </w:rPr>
              <w:t>reveal about the speaker</w:t>
            </w:r>
            <w:r w:rsidR="0001539E">
              <w:rPr>
                <w:rFonts w:ascii="Garamond" w:hAnsi="Garamond"/>
              </w:rPr>
              <w:t>? How does it contribute to the message?</w:t>
            </w:r>
          </w:p>
          <w:p w14:paraId="47CF046A" w14:textId="0E5A469C" w:rsidR="0001539E" w:rsidRPr="00937358" w:rsidRDefault="0001539E" w:rsidP="00E37316">
            <w:pPr>
              <w:rPr>
                <w:rFonts w:ascii="Garamond" w:hAnsi="Garamond"/>
              </w:rPr>
            </w:pPr>
          </w:p>
        </w:tc>
        <w:tc>
          <w:tcPr>
            <w:tcW w:w="3597" w:type="dxa"/>
          </w:tcPr>
          <w:p w14:paraId="6BE929FA" w14:textId="77777777" w:rsidR="00A44B3F" w:rsidRDefault="00A44B3F" w:rsidP="00E37316">
            <w:pPr>
              <w:rPr>
                <w:rFonts w:ascii="Garamond" w:hAnsi="Garamond"/>
                <w:u w:val="single"/>
              </w:rPr>
            </w:pPr>
          </w:p>
        </w:tc>
      </w:tr>
      <w:tr w:rsidR="00A44B3F" w14:paraId="4F10FAA4" w14:textId="77777777" w:rsidTr="004B75CB">
        <w:tc>
          <w:tcPr>
            <w:tcW w:w="3055" w:type="dxa"/>
            <w:vAlign w:val="center"/>
          </w:tcPr>
          <w:p w14:paraId="60DB9672" w14:textId="08D154FB" w:rsidR="00AD4277" w:rsidRPr="00707C62" w:rsidRDefault="00707C62" w:rsidP="00AD4277">
            <w:pPr>
              <w:jc w:val="center"/>
              <w:rPr>
                <w:rFonts w:ascii="Garamond" w:hAnsi="Garamond"/>
              </w:rPr>
            </w:pPr>
            <w:r w:rsidRPr="00EB23A0">
              <w:rPr>
                <w:rFonts w:ascii="Garamond" w:hAnsi="Garamond"/>
              </w:rPr>
              <w:t>Too big to hang out</w:t>
            </w:r>
            <w:r w:rsidR="00AD4277">
              <w:rPr>
                <w:rFonts w:ascii="Garamond" w:hAnsi="Garamond"/>
              </w:rPr>
              <w:t>, s</w:t>
            </w:r>
            <w:r w:rsidRPr="00EB23A0">
              <w:rPr>
                <w:rFonts w:ascii="Garamond" w:hAnsi="Garamond"/>
              </w:rPr>
              <w:t>lowly lurching toward your favorite city</w:t>
            </w:r>
            <w:r w:rsidR="00AD4277">
              <w:rPr>
                <w:rFonts w:ascii="Garamond" w:hAnsi="Garamond"/>
              </w:rPr>
              <w:t>, p</w:t>
            </w:r>
            <w:r w:rsidR="00AD4277" w:rsidRPr="00EB23A0">
              <w:rPr>
                <w:rFonts w:ascii="Garamond" w:hAnsi="Garamond"/>
              </w:rPr>
              <w:t>ierced through the heart but never killed</w:t>
            </w:r>
          </w:p>
        </w:tc>
        <w:tc>
          <w:tcPr>
            <w:tcW w:w="4138" w:type="dxa"/>
          </w:tcPr>
          <w:p w14:paraId="4B02E994" w14:textId="77777777" w:rsidR="00A44B3F" w:rsidRDefault="00BD4CA4" w:rsidP="00E37316">
            <w:pPr>
              <w:rPr>
                <w:rFonts w:ascii="Garamond" w:hAnsi="Garamond"/>
              </w:rPr>
            </w:pPr>
            <w:r>
              <w:rPr>
                <w:rFonts w:ascii="Garamond" w:hAnsi="Garamond"/>
              </w:rPr>
              <w:t>The speaker extends the “monster on the hill” metaphor in a manner that’s almost comical, as she describes herself in a</w:t>
            </w:r>
            <w:r w:rsidR="00EC1DAC">
              <w:rPr>
                <w:rFonts w:ascii="Garamond" w:hAnsi="Garamond"/>
              </w:rPr>
              <w:t xml:space="preserve"> horrifying</w:t>
            </w:r>
            <w:r>
              <w:rPr>
                <w:rFonts w:ascii="Garamond" w:hAnsi="Garamond"/>
              </w:rPr>
              <w:t xml:space="preserve"> way that resembles King Kong or Godzilla (</w:t>
            </w:r>
            <w:r w:rsidR="00EC1DAC">
              <w:rPr>
                <w:rFonts w:ascii="Garamond" w:hAnsi="Garamond"/>
              </w:rPr>
              <w:t xml:space="preserve">“lurching toward your favorite city”), yet still wanting </w:t>
            </w:r>
            <w:r w:rsidR="00607821">
              <w:rPr>
                <w:rFonts w:ascii="Garamond" w:hAnsi="Garamond"/>
              </w:rPr>
              <w:t>and tragically being unable to “hang out.” What’s the intended effect of this device? How does it work to strengthen the speaker’s argument?</w:t>
            </w:r>
          </w:p>
          <w:p w14:paraId="63276B61" w14:textId="2D485573" w:rsidR="00607821" w:rsidRPr="00BD4CA4" w:rsidRDefault="00607821" w:rsidP="00E37316">
            <w:pPr>
              <w:rPr>
                <w:rFonts w:ascii="Garamond" w:hAnsi="Garamond"/>
              </w:rPr>
            </w:pPr>
          </w:p>
        </w:tc>
        <w:tc>
          <w:tcPr>
            <w:tcW w:w="3597" w:type="dxa"/>
          </w:tcPr>
          <w:p w14:paraId="7A4F4B84" w14:textId="77777777" w:rsidR="00A44B3F" w:rsidRDefault="00A44B3F" w:rsidP="00E37316">
            <w:pPr>
              <w:rPr>
                <w:rFonts w:ascii="Garamond" w:hAnsi="Garamond"/>
                <w:u w:val="single"/>
              </w:rPr>
            </w:pPr>
          </w:p>
        </w:tc>
      </w:tr>
      <w:tr w:rsidR="00A44B3F" w14:paraId="70DFC6EC" w14:textId="77777777" w:rsidTr="004B75CB">
        <w:tc>
          <w:tcPr>
            <w:tcW w:w="3055" w:type="dxa"/>
            <w:vAlign w:val="center"/>
          </w:tcPr>
          <w:p w14:paraId="3DB2CB0E" w14:textId="1327723C" w:rsidR="00A44B3F" w:rsidRPr="003D7DFD" w:rsidRDefault="003D7DFD" w:rsidP="00420066">
            <w:pPr>
              <w:jc w:val="center"/>
              <w:rPr>
                <w:rFonts w:ascii="Garamond" w:hAnsi="Garamond"/>
              </w:rPr>
            </w:pPr>
            <w:r w:rsidRPr="00EB23A0">
              <w:rPr>
                <w:rFonts w:ascii="Garamond" w:hAnsi="Garamond"/>
              </w:rPr>
              <w:t>Did you hear my covert narcissism</w:t>
            </w:r>
            <w:r w:rsidR="00420066">
              <w:rPr>
                <w:rFonts w:ascii="Garamond" w:hAnsi="Garamond"/>
              </w:rPr>
              <w:t xml:space="preserve"> </w:t>
            </w:r>
            <w:r w:rsidRPr="00EB23A0">
              <w:rPr>
                <w:rFonts w:ascii="Garamond" w:hAnsi="Garamond"/>
              </w:rPr>
              <w:t>I might disguise as altruism</w:t>
            </w:r>
            <w:r w:rsidR="00061CB8">
              <w:rPr>
                <w:rFonts w:ascii="Garamond" w:hAnsi="Garamond"/>
              </w:rPr>
              <w:t xml:space="preserve"> l</w:t>
            </w:r>
            <w:r w:rsidR="00061CB8" w:rsidRPr="00EB23A0">
              <w:rPr>
                <w:rFonts w:ascii="Garamond" w:hAnsi="Garamond"/>
              </w:rPr>
              <w:t>ike some kind of congressman</w:t>
            </w:r>
          </w:p>
        </w:tc>
        <w:tc>
          <w:tcPr>
            <w:tcW w:w="4138" w:type="dxa"/>
          </w:tcPr>
          <w:p w14:paraId="129CB164" w14:textId="77777777" w:rsidR="00A44B3F" w:rsidRDefault="008F334E" w:rsidP="00E37316">
            <w:pPr>
              <w:rPr>
                <w:rFonts w:ascii="Garamond" w:hAnsi="Garamond"/>
              </w:rPr>
            </w:pPr>
            <w:r>
              <w:rPr>
                <w:rFonts w:ascii="Garamond" w:hAnsi="Garamond"/>
              </w:rPr>
              <w:t>Who is the “</w:t>
            </w:r>
            <w:proofErr w:type="gramStart"/>
            <w:r>
              <w:rPr>
                <w:rFonts w:ascii="Garamond" w:hAnsi="Garamond"/>
              </w:rPr>
              <w:t>you”…</w:t>
            </w:r>
            <w:proofErr w:type="gramEnd"/>
            <w:r>
              <w:rPr>
                <w:rFonts w:ascii="Garamond" w:hAnsi="Garamond"/>
              </w:rPr>
              <w:t>?</w:t>
            </w:r>
          </w:p>
          <w:p w14:paraId="6DF33975" w14:textId="77777777" w:rsidR="008F334E" w:rsidRDefault="008F334E" w:rsidP="00E37316">
            <w:pPr>
              <w:rPr>
                <w:rFonts w:ascii="Garamond" w:hAnsi="Garamond"/>
              </w:rPr>
            </w:pPr>
          </w:p>
          <w:p w14:paraId="0AEDF151" w14:textId="77777777" w:rsidR="008F334E" w:rsidRDefault="008F334E" w:rsidP="00E37316">
            <w:pPr>
              <w:rPr>
                <w:rFonts w:ascii="Garamond" w:hAnsi="Garamond"/>
              </w:rPr>
            </w:pPr>
            <w:r>
              <w:rPr>
                <w:rFonts w:ascii="Garamond" w:hAnsi="Garamond"/>
              </w:rPr>
              <w:t xml:space="preserve">What is “covert </w:t>
            </w:r>
            <w:proofErr w:type="gramStart"/>
            <w:r>
              <w:rPr>
                <w:rFonts w:ascii="Garamond" w:hAnsi="Garamond"/>
              </w:rPr>
              <w:t>narcissism”…</w:t>
            </w:r>
            <w:proofErr w:type="gramEnd"/>
            <w:r>
              <w:rPr>
                <w:rFonts w:ascii="Garamond" w:hAnsi="Garamond"/>
              </w:rPr>
              <w:t>? What does she imply by using that particular phrase, and by asking the question of whether or not it was heard?</w:t>
            </w:r>
          </w:p>
          <w:p w14:paraId="31148DF6" w14:textId="77777777" w:rsidR="00811B13" w:rsidRDefault="00811B13" w:rsidP="00E37316">
            <w:pPr>
              <w:rPr>
                <w:rFonts w:ascii="Garamond" w:hAnsi="Garamond"/>
              </w:rPr>
            </w:pPr>
          </w:p>
          <w:p w14:paraId="1E763017" w14:textId="77777777" w:rsidR="00811B13" w:rsidRDefault="00E66478" w:rsidP="00E37316">
            <w:pPr>
              <w:rPr>
                <w:rFonts w:ascii="Garamond" w:hAnsi="Garamond"/>
              </w:rPr>
            </w:pPr>
            <w:r>
              <w:rPr>
                <w:rFonts w:ascii="Garamond" w:hAnsi="Garamond"/>
              </w:rPr>
              <w:t>Is this a</w:t>
            </w:r>
            <w:r w:rsidR="007940EB">
              <w:rPr>
                <w:rFonts w:ascii="Garamond" w:hAnsi="Garamond"/>
              </w:rPr>
              <w:t xml:space="preserve">n anti-heroic quality? And, is the speaker truly </w:t>
            </w:r>
            <w:r w:rsidR="00E0264D">
              <w:rPr>
                <w:rFonts w:ascii="Garamond" w:hAnsi="Garamond"/>
              </w:rPr>
              <w:t xml:space="preserve">attributing this quality to herself — or is she speaking sarcastically here? </w:t>
            </w:r>
          </w:p>
          <w:p w14:paraId="56334AF7" w14:textId="77777777" w:rsidR="00634A39" w:rsidRDefault="00634A39" w:rsidP="00E37316">
            <w:pPr>
              <w:rPr>
                <w:rFonts w:ascii="Garamond" w:hAnsi="Garamond"/>
              </w:rPr>
            </w:pPr>
          </w:p>
          <w:p w14:paraId="24E34D17" w14:textId="77777777" w:rsidR="00634A39" w:rsidRDefault="00634A39" w:rsidP="00E37316">
            <w:pPr>
              <w:rPr>
                <w:rFonts w:ascii="Garamond" w:hAnsi="Garamond"/>
              </w:rPr>
            </w:pPr>
            <w:r>
              <w:rPr>
                <w:rFonts w:ascii="Garamond" w:hAnsi="Garamond"/>
              </w:rPr>
              <w:t xml:space="preserve">Consider how your answer to the questions above could have implications for how the entire argument might be interpreted.  What is the speaker’s </w:t>
            </w:r>
            <w:r>
              <w:rPr>
                <w:rFonts w:ascii="Garamond" w:hAnsi="Garamond"/>
                <w:u w:val="single"/>
              </w:rPr>
              <w:t>message</w:t>
            </w:r>
            <w:r>
              <w:rPr>
                <w:rFonts w:ascii="Garamond" w:hAnsi="Garamond"/>
              </w:rPr>
              <w:t xml:space="preserve">? </w:t>
            </w:r>
            <w:r w:rsidR="002B30FB">
              <w:rPr>
                <w:rFonts w:ascii="Garamond" w:hAnsi="Garamond"/>
              </w:rPr>
              <w:t>(</w:t>
            </w:r>
            <w:r>
              <w:rPr>
                <w:rFonts w:ascii="Garamond" w:hAnsi="Garamond"/>
              </w:rPr>
              <w:t>What is she actually saying here?)</w:t>
            </w:r>
            <w:r w:rsidR="002B30FB">
              <w:rPr>
                <w:rFonts w:ascii="Garamond" w:hAnsi="Garamond"/>
              </w:rPr>
              <w:t xml:space="preserve"> And, further, what is the speaker’s </w:t>
            </w:r>
            <w:r w:rsidR="002B30FB">
              <w:rPr>
                <w:rFonts w:ascii="Garamond" w:hAnsi="Garamond"/>
                <w:u w:val="single"/>
              </w:rPr>
              <w:t>purpose</w:t>
            </w:r>
            <w:r w:rsidR="002B30FB">
              <w:rPr>
                <w:rFonts w:ascii="Garamond" w:hAnsi="Garamond"/>
              </w:rPr>
              <w:t>? (Why is she saying it? What’s her motive? What does she hope that this song, or argument, will accomplish?)</w:t>
            </w:r>
          </w:p>
          <w:p w14:paraId="141CC666" w14:textId="77777777" w:rsidR="002B30FB" w:rsidRDefault="002B30FB" w:rsidP="00E37316">
            <w:pPr>
              <w:rPr>
                <w:rFonts w:ascii="Garamond" w:hAnsi="Garamond"/>
              </w:rPr>
            </w:pPr>
          </w:p>
          <w:p w14:paraId="2B5618B8" w14:textId="33D53861" w:rsidR="002B30FB" w:rsidRDefault="007F7FF7" w:rsidP="00E37316">
            <w:pPr>
              <w:rPr>
                <w:rFonts w:ascii="Garamond" w:hAnsi="Garamond"/>
              </w:rPr>
            </w:pPr>
            <w:r>
              <w:rPr>
                <w:rFonts w:ascii="Garamond" w:hAnsi="Garamond"/>
              </w:rPr>
              <w:t xml:space="preserve">The speaker offers a simile, comparing herself to “some kind of congressman.” Why? (Why a simile and not a metaphor? What’s the </w:t>
            </w:r>
            <w:r w:rsidR="00987F12">
              <w:rPr>
                <w:rFonts w:ascii="Garamond" w:hAnsi="Garamond"/>
              </w:rPr>
              <w:t xml:space="preserve">connotation offered by “some kind of </w:t>
            </w:r>
            <w:proofErr w:type="gramStart"/>
            <w:r w:rsidR="00987F12">
              <w:rPr>
                <w:rFonts w:ascii="Garamond" w:hAnsi="Garamond"/>
              </w:rPr>
              <w:t>congressman”…</w:t>
            </w:r>
            <w:proofErr w:type="gramEnd"/>
            <w:r w:rsidR="00987F12">
              <w:rPr>
                <w:rFonts w:ascii="Garamond" w:hAnsi="Garamond"/>
              </w:rPr>
              <w:t>? What’s the intended effect on the audience, and on the argument? Does the speaker expect this simile to resound with listeners and to seem reasonable — or, is it crafted in a manner that might seem ridiculous?)</w:t>
            </w:r>
          </w:p>
          <w:p w14:paraId="0F24B094" w14:textId="0CA8306A" w:rsidR="00987F12" w:rsidRPr="002B30FB" w:rsidRDefault="00987F12" w:rsidP="00E37316">
            <w:pPr>
              <w:rPr>
                <w:rFonts w:ascii="Garamond" w:hAnsi="Garamond"/>
              </w:rPr>
            </w:pPr>
          </w:p>
        </w:tc>
        <w:tc>
          <w:tcPr>
            <w:tcW w:w="3597" w:type="dxa"/>
          </w:tcPr>
          <w:p w14:paraId="0D96E51A" w14:textId="77777777" w:rsidR="00A44B3F" w:rsidRDefault="00A44B3F" w:rsidP="00E37316">
            <w:pPr>
              <w:rPr>
                <w:rFonts w:ascii="Garamond" w:hAnsi="Garamond"/>
                <w:u w:val="single"/>
              </w:rPr>
            </w:pPr>
          </w:p>
        </w:tc>
      </w:tr>
      <w:tr w:rsidR="007E7DF6" w14:paraId="0DAC0C73" w14:textId="77777777" w:rsidTr="004B75CB">
        <w:tc>
          <w:tcPr>
            <w:tcW w:w="3055" w:type="dxa"/>
            <w:vAlign w:val="center"/>
          </w:tcPr>
          <w:p w14:paraId="7979F3F5" w14:textId="61B3FD49" w:rsidR="007E7DF6" w:rsidRPr="003D7DFD" w:rsidRDefault="003D7DFD" w:rsidP="00B467B8">
            <w:pPr>
              <w:jc w:val="center"/>
              <w:rPr>
                <w:rFonts w:ascii="Garamond" w:hAnsi="Garamond"/>
              </w:rPr>
            </w:pPr>
            <w:r w:rsidRPr="00EB23A0">
              <w:rPr>
                <w:rFonts w:ascii="Garamond" w:hAnsi="Garamond"/>
              </w:rPr>
              <w:t>Tale as old as time</w:t>
            </w:r>
          </w:p>
        </w:tc>
        <w:tc>
          <w:tcPr>
            <w:tcW w:w="4138" w:type="dxa"/>
          </w:tcPr>
          <w:p w14:paraId="569105C6" w14:textId="3674A29F" w:rsidR="00690079" w:rsidRPr="00690079" w:rsidRDefault="00690079" w:rsidP="00E37316">
            <w:pPr>
              <w:rPr>
                <w:rFonts w:ascii="Garamond" w:hAnsi="Garamond"/>
              </w:rPr>
            </w:pPr>
            <w:r>
              <w:rPr>
                <w:rFonts w:ascii="Garamond" w:hAnsi="Garamond"/>
              </w:rPr>
              <w:t>This line repeats, but in a new context! Why? What does this repetition offer the argument?</w:t>
            </w:r>
          </w:p>
        </w:tc>
        <w:tc>
          <w:tcPr>
            <w:tcW w:w="3597" w:type="dxa"/>
          </w:tcPr>
          <w:p w14:paraId="14975BDE" w14:textId="77777777" w:rsidR="007E7DF6" w:rsidRDefault="007E7DF6" w:rsidP="00E37316">
            <w:pPr>
              <w:rPr>
                <w:rFonts w:ascii="Garamond" w:hAnsi="Garamond"/>
                <w:u w:val="single"/>
              </w:rPr>
            </w:pPr>
          </w:p>
        </w:tc>
      </w:tr>
      <w:tr w:rsidR="00707C62" w14:paraId="4678257E" w14:textId="77777777" w:rsidTr="004B75CB">
        <w:tc>
          <w:tcPr>
            <w:tcW w:w="3055" w:type="dxa"/>
            <w:vAlign w:val="center"/>
          </w:tcPr>
          <w:p w14:paraId="79F18D5E" w14:textId="64D3CCDB" w:rsidR="00707C62" w:rsidRPr="00DF3DD1" w:rsidRDefault="00DF3DD1" w:rsidP="00051B57">
            <w:pPr>
              <w:jc w:val="center"/>
              <w:rPr>
                <w:rFonts w:ascii="Garamond" w:hAnsi="Garamond"/>
              </w:rPr>
            </w:pPr>
            <w:r w:rsidRPr="00EB23A0">
              <w:rPr>
                <w:rFonts w:ascii="Garamond" w:hAnsi="Garamond"/>
              </w:rPr>
              <w:lastRenderedPageBreak/>
              <w:t>One day I'll watch as you're leaving</w:t>
            </w:r>
            <w:r w:rsidR="00051B57">
              <w:rPr>
                <w:rFonts w:ascii="Garamond" w:hAnsi="Garamond"/>
              </w:rPr>
              <w:t xml:space="preserve"> a</w:t>
            </w:r>
            <w:r w:rsidRPr="00EB23A0">
              <w:rPr>
                <w:rFonts w:ascii="Garamond" w:hAnsi="Garamond"/>
              </w:rPr>
              <w:t>nd life will lose all its meaning</w:t>
            </w:r>
            <w:r w:rsidR="00051B57">
              <w:rPr>
                <w:rFonts w:ascii="Garamond" w:hAnsi="Garamond"/>
              </w:rPr>
              <w:t xml:space="preserve"> f</w:t>
            </w:r>
            <w:r w:rsidRPr="00EB23A0">
              <w:rPr>
                <w:rFonts w:ascii="Garamond" w:hAnsi="Garamond"/>
              </w:rPr>
              <w:t>or the last time</w:t>
            </w:r>
          </w:p>
        </w:tc>
        <w:tc>
          <w:tcPr>
            <w:tcW w:w="4138" w:type="dxa"/>
          </w:tcPr>
          <w:p w14:paraId="242067AF" w14:textId="77777777" w:rsidR="00013B4A" w:rsidRDefault="00BD1EA6" w:rsidP="00E37316">
            <w:pPr>
              <w:rPr>
                <w:rFonts w:ascii="Garamond" w:hAnsi="Garamond"/>
              </w:rPr>
            </w:pPr>
            <w:r>
              <w:rPr>
                <w:rFonts w:ascii="Garamond" w:hAnsi="Garamond"/>
              </w:rPr>
              <w:t xml:space="preserve">The speaker refers to “you” again, but this time, does not present the information </w:t>
            </w:r>
            <w:r w:rsidR="0013532C">
              <w:rPr>
                <w:rFonts w:ascii="Garamond" w:hAnsi="Garamond"/>
              </w:rPr>
              <w:t xml:space="preserve">in the context of a dream. Why this shift from “I dreamed” to “One </w:t>
            </w:r>
            <w:proofErr w:type="gramStart"/>
            <w:r w:rsidR="0013532C">
              <w:rPr>
                <w:rFonts w:ascii="Garamond" w:hAnsi="Garamond"/>
              </w:rPr>
              <w:t>day”…</w:t>
            </w:r>
            <w:proofErr w:type="gramEnd"/>
            <w:r w:rsidR="0013532C">
              <w:rPr>
                <w:rFonts w:ascii="Garamond" w:hAnsi="Garamond"/>
              </w:rPr>
              <w:t>? What do both of those frames suggest about the speake</w:t>
            </w:r>
            <w:r w:rsidR="00CB0154">
              <w:rPr>
                <w:rFonts w:ascii="Garamond" w:hAnsi="Garamond"/>
              </w:rPr>
              <w:t>r and the overarching</w:t>
            </w:r>
            <w:r w:rsidR="0013532C">
              <w:rPr>
                <w:rFonts w:ascii="Garamond" w:hAnsi="Garamond"/>
              </w:rPr>
              <w:t xml:space="preserve"> argument</w:t>
            </w:r>
            <w:r w:rsidR="00CB0154">
              <w:rPr>
                <w:rFonts w:ascii="Garamond" w:hAnsi="Garamond"/>
              </w:rPr>
              <w:t xml:space="preserve">? </w:t>
            </w:r>
            <w:r w:rsidR="00013B4A">
              <w:rPr>
                <w:rFonts w:ascii="Garamond" w:hAnsi="Garamond"/>
              </w:rPr>
              <w:t>In a sense, does this suggest that dreams really do come true?</w:t>
            </w:r>
          </w:p>
          <w:p w14:paraId="65CDAF00" w14:textId="77777777" w:rsidR="00013B4A" w:rsidRDefault="00013B4A" w:rsidP="00E37316">
            <w:pPr>
              <w:rPr>
                <w:rFonts w:ascii="Garamond" w:hAnsi="Garamond"/>
              </w:rPr>
            </w:pPr>
          </w:p>
          <w:p w14:paraId="5CA6EEF1" w14:textId="1F07D156" w:rsidR="0013532C" w:rsidRDefault="00C62460" w:rsidP="00E37316">
            <w:pPr>
              <w:rPr>
                <w:rFonts w:ascii="Garamond" w:hAnsi="Garamond"/>
              </w:rPr>
            </w:pPr>
            <w:r>
              <w:rPr>
                <w:rFonts w:ascii="Garamond" w:hAnsi="Garamond"/>
              </w:rPr>
              <w:t xml:space="preserve">Extend the above analysis. </w:t>
            </w:r>
            <w:r w:rsidR="00CB0154">
              <w:rPr>
                <w:rFonts w:ascii="Garamond" w:hAnsi="Garamond"/>
              </w:rPr>
              <w:t>How much of this is about perception? About interpretation? About the projection of subjective or hypothetical ideas?</w:t>
            </w:r>
          </w:p>
          <w:p w14:paraId="09F6861F" w14:textId="77777777" w:rsidR="00C62460" w:rsidRDefault="00C62460" w:rsidP="00E37316">
            <w:pPr>
              <w:rPr>
                <w:rFonts w:ascii="Garamond" w:hAnsi="Garamond"/>
              </w:rPr>
            </w:pPr>
          </w:p>
          <w:p w14:paraId="4F4AE784" w14:textId="230D25A0" w:rsidR="00013B4A" w:rsidRDefault="00C62460" w:rsidP="00E37316">
            <w:pPr>
              <w:rPr>
                <w:rFonts w:ascii="Garamond" w:hAnsi="Garamond"/>
              </w:rPr>
            </w:pPr>
            <w:r>
              <w:rPr>
                <w:rFonts w:ascii="Garamond" w:hAnsi="Garamond"/>
              </w:rPr>
              <w:t>Closely read and analyze the specific word choice in these lines. (Why the passive “watch” and not something more active like “</w:t>
            </w:r>
            <w:proofErr w:type="gramStart"/>
            <w:r>
              <w:rPr>
                <w:rFonts w:ascii="Garamond" w:hAnsi="Garamond"/>
              </w:rPr>
              <w:t>protest”…</w:t>
            </w:r>
            <w:proofErr w:type="gramEnd"/>
            <w:r>
              <w:rPr>
                <w:rFonts w:ascii="Garamond" w:hAnsi="Garamond"/>
              </w:rPr>
              <w:t xml:space="preserve">? </w:t>
            </w:r>
            <w:r w:rsidR="003C75C2">
              <w:rPr>
                <w:rFonts w:ascii="Garamond" w:hAnsi="Garamond"/>
              </w:rPr>
              <w:t xml:space="preserve">Why “leaving” and not “bailing” or “running </w:t>
            </w:r>
            <w:proofErr w:type="gramStart"/>
            <w:r w:rsidR="003C75C2">
              <w:rPr>
                <w:rFonts w:ascii="Garamond" w:hAnsi="Garamond"/>
              </w:rPr>
              <w:t>out”…</w:t>
            </w:r>
            <w:proofErr w:type="gramEnd"/>
            <w:r w:rsidR="003C75C2">
              <w:rPr>
                <w:rFonts w:ascii="Garamond" w:hAnsi="Garamond"/>
              </w:rPr>
              <w:t xml:space="preserve">? </w:t>
            </w:r>
          </w:p>
          <w:p w14:paraId="4A69306F" w14:textId="4073ECD7" w:rsidR="003C75C2" w:rsidRDefault="003C75C2" w:rsidP="00E37316">
            <w:pPr>
              <w:rPr>
                <w:rFonts w:ascii="Garamond" w:hAnsi="Garamond"/>
              </w:rPr>
            </w:pPr>
          </w:p>
          <w:p w14:paraId="3A51B7C4" w14:textId="218F8003" w:rsidR="003C75C2" w:rsidRDefault="0049365F" w:rsidP="00E37316">
            <w:pPr>
              <w:rPr>
                <w:rFonts w:ascii="Garamond" w:hAnsi="Garamond"/>
              </w:rPr>
            </w:pPr>
            <w:r>
              <w:rPr>
                <w:rFonts w:ascii="Garamond" w:hAnsi="Garamond"/>
              </w:rPr>
              <w:t xml:space="preserve">The last portion of this line can be considered hyperbole (that “life will lose all its meaning”). What effect does hyperbole have on the message? Does it </w:t>
            </w:r>
            <w:r w:rsidR="00E70420">
              <w:rPr>
                <w:rFonts w:ascii="Garamond" w:hAnsi="Garamond"/>
              </w:rPr>
              <w:t xml:space="preserve">drive the point home and make it ring </w:t>
            </w:r>
            <w:proofErr w:type="gramStart"/>
            <w:r w:rsidR="00E70420">
              <w:rPr>
                <w:rFonts w:ascii="Garamond" w:hAnsi="Garamond"/>
              </w:rPr>
              <w:t>more true</w:t>
            </w:r>
            <w:proofErr w:type="gramEnd"/>
            <w:r w:rsidR="00E70420">
              <w:rPr>
                <w:rFonts w:ascii="Garamond" w:hAnsi="Garamond"/>
              </w:rPr>
              <w:t>? Does it create a sense of sarcasm?</w:t>
            </w:r>
          </w:p>
          <w:p w14:paraId="192EB51B" w14:textId="2FE68142" w:rsidR="00E70420" w:rsidRDefault="00E70420" w:rsidP="00E37316">
            <w:pPr>
              <w:rPr>
                <w:rFonts w:ascii="Garamond" w:hAnsi="Garamond"/>
              </w:rPr>
            </w:pPr>
          </w:p>
          <w:p w14:paraId="38F9A083" w14:textId="459C4260" w:rsidR="00E70420" w:rsidRDefault="00E70420" w:rsidP="00E37316">
            <w:pPr>
              <w:rPr>
                <w:rFonts w:ascii="Garamond" w:hAnsi="Garamond"/>
              </w:rPr>
            </w:pPr>
            <w:r>
              <w:rPr>
                <w:rFonts w:ascii="Garamond" w:hAnsi="Garamond"/>
              </w:rPr>
              <w:t xml:space="preserve">What can we infer from the words, “for the last </w:t>
            </w:r>
            <w:proofErr w:type="gramStart"/>
            <w:r>
              <w:rPr>
                <w:rFonts w:ascii="Garamond" w:hAnsi="Garamond"/>
              </w:rPr>
              <w:t>time”…</w:t>
            </w:r>
            <w:proofErr w:type="gramEnd"/>
            <w:r>
              <w:rPr>
                <w:rFonts w:ascii="Garamond" w:hAnsi="Garamond"/>
              </w:rPr>
              <w:t xml:space="preserve">? </w:t>
            </w:r>
            <w:r w:rsidR="003B1F45">
              <w:rPr>
                <w:rFonts w:ascii="Garamond" w:hAnsi="Garamond"/>
              </w:rPr>
              <w:t xml:space="preserve">What might it even mean for life to “lose all its meaning” multiple times? </w:t>
            </w:r>
          </w:p>
          <w:p w14:paraId="42C93B6C" w14:textId="0B296D18" w:rsidR="00013B4A" w:rsidRPr="00BD1EA6" w:rsidRDefault="00013B4A" w:rsidP="00E37316">
            <w:pPr>
              <w:rPr>
                <w:rFonts w:ascii="Garamond" w:hAnsi="Garamond"/>
              </w:rPr>
            </w:pPr>
          </w:p>
        </w:tc>
        <w:tc>
          <w:tcPr>
            <w:tcW w:w="3597" w:type="dxa"/>
          </w:tcPr>
          <w:p w14:paraId="3CF963D8" w14:textId="77777777" w:rsidR="00707C62" w:rsidRDefault="00707C62" w:rsidP="00E37316">
            <w:pPr>
              <w:rPr>
                <w:rFonts w:ascii="Garamond" w:hAnsi="Garamond"/>
                <w:u w:val="single"/>
              </w:rPr>
            </w:pPr>
          </w:p>
        </w:tc>
      </w:tr>
      <w:tr w:rsidR="00707C62" w14:paraId="1DDFF2F6" w14:textId="77777777" w:rsidTr="004B75CB">
        <w:tc>
          <w:tcPr>
            <w:tcW w:w="3055" w:type="dxa"/>
            <w:vAlign w:val="center"/>
          </w:tcPr>
          <w:p w14:paraId="69E54995" w14:textId="77777777" w:rsidR="000729B3" w:rsidRPr="00EB23A0" w:rsidRDefault="000729B3" w:rsidP="00B467B8">
            <w:pPr>
              <w:jc w:val="center"/>
              <w:rPr>
                <w:rFonts w:ascii="Garamond" w:hAnsi="Garamond"/>
              </w:rPr>
            </w:pPr>
            <w:r w:rsidRPr="00EB23A0">
              <w:rPr>
                <w:rFonts w:ascii="Garamond" w:hAnsi="Garamond"/>
              </w:rPr>
              <w:t>It's me</w:t>
            </w:r>
          </w:p>
          <w:p w14:paraId="1C44D404" w14:textId="77777777" w:rsidR="000729B3" w:rsidRPr="00EB23A0" w:rsidRDefault="000729B3" w:rsidP="00B467B8">
            <w:pPr>
              <w:jc w:val="center"/>
              <w:rPr>
                <w:rFonts w:ascii="Garamond" w:hAnsi="Garamond"/>
              </w:rPr>
            </w:pPr>
            <w:r w:rsidRPr="00EB23A0">
              <w:rPr>
                <w:rFonts w:ascii="Garamond" w:hAnsi="Garamond"/>
              </w:rPr>
              <w:t>Hi!</w:t>
            </w:r>
          </w:p>
          <w:p w14:paraId="188D81DC" w14:textId="17864CBC" w:rsidR="00707C62" w:rsidRDefault="000729B3" w:rsidP="00B467B8">
            <w:pPr>
              <w:jc w:val="center"/>
              <w:rPr>
                <w:rFonts w:ascii="Garamond" w:hAnsi="Garamond"/>
                <w:u w:val="single"/>
              </w:rPr>
            </w:pPr>
            <w:r w:rsidRPr="00EB23A0">
              <w:rPr>
                <w:rFonts w:ascii="Garamond" w:hAnsi="Garamond"/>
              </w:rPr>
              <w:t>I'm the problem, it's me</w:t>
            </w:r>
          </w:p>
        </w:tc>
        <w:tc>
          <w:tcPr>
            <w:tcW w:w="4138" w:type="dxa"/>
          </w:tcPr>
          <w:p w14:paraId="218E82BD" w14:textId="77777777" w:rsidR="00707C62" w:rsidRDefault="00BB35D8" w:rsidP="00E37316">
            <w:pPr>
              <w:rPr>
                <w:rFonts w:ascii="Garamond" w:hAnsi="Garamond"/>
              </w:rPr>
            </w:pPr>
            <w:r>
              <w:rPr>
                <w:rFonts w:ascii="Garamond" w:hAnsi="Garamond"/>
              </w:rPr>
              <w:t>The speaker returns to the recurring chorus. Is there anything you notice about these lines now that you didn’t notice earlier? Has their meaning somehow evolved by the context of the verse</w:t>
            </w:r>
            <w:r w:rsidR="00B522D6">
              <w:rPr>
                <w:rFonts w:ascii="Garamond" w:hAnsi="Garamond"/>
              </w:rPr>
              <w:t>?</w:t>
            </w:r>
          </w:p>
          <w:p w14:paraId="07BB8867" w14:textId="5474D7FA" w:rsidR="00B522D6" w:rsidRPr="00BB35D8" w:rsidRDefault="00B522D6" w:rsidP="00E37316">
            <w:pPr>
              <w:rPr>
                <w:rFonts w:ascii="Garamond" w:hAnsi="Garamond"/>
              </w:rPr>
            </w:pPr>
          </w:p>
        </w:tc>
        <w:tc>
          <w:tcPr>
            <w:tcW w:w="3597" w:type="dxa"/>
          </w:tcPr>
          <w:p w14:paraId="406C82BA" w14:textId="77777777" w:rsidR="00707C62" w:rsidRDefault="00707C62" w:rsidP="00E37316">
            <w:pPr>
              <w:rPr>
                <w:rFonts w:ascii="Garamond" w:hAnsi="Garamond"/>
                <w:u w:val="single"/>
              </w:rPr>
            </w:pPr>
          </w:p>
        </w:tc>
      </w:tr>
      <w:tr w:rsidR="00EF52C8" w14:paraId="2C8E7E7B" w14:textId="77777777" w:rsidTr="00E22FDA">
        <w:tc>
          <w:tcPr>
            <w:tcW w:w="3055" w:type="dxa"/>
            <w:vAlign w:val="center"/>
          </w:tcPr>
          <w:p w14:paraId="70F43A34" w14:textId="511D0657" w:rsidR="00EF52C8" w:rsidRPr="000729B3" w:rsidRDefault="00EF52C8" w:rsidP="00B467B8">
            <w:pPr>
              <w:jc w:val="center"/>
              <w:rPr>
                <w:rFonts w:ascii="Garamond" w:hAnsi="Garamond"/>
              </w:rPr>
            </w:pPr>
            <w:r w:rsidRPr="00EB23A0">
              <w:rPr>
                <w:rFonts w:ascii="Garamond" w:hAnsi="Garamond"/>
              </w:rPr>
              <w:t>I have this dream my daughter-in-law kills me for the money</w:t>
            </w:r>
          </w:p>
        </w:tc>
        <w:tc>
          <w:tcPr>
            <w:tcW w:w="4138" w:type="dxa"/>
          </w:tcPr>
          <w:p w14:paraId="72B70201" w14:textId="4223C8C4" w:rsidR="00695D20" w:rsidRDefault="00EF52C8" w:rsidP="00E37316">
            <w:pPr>
              <w:rPr>
                <w:rFonts w:ascii="Garamond" w:hAnsi="Garamond"/>
              </w:rPr>
            </w:pPr>
            <w:r>
              <w:rPr>
                <w:rFonts w:ascii="Garamond" w:hAnsi="Garamond"/>
              </w:rPr>
              <w:t>The speaker returns to a device that was used earlier — using a personal anecdote about a dream as a vehicle for a message.</w:t>
            </w:r>
            <w:r w:rsidR="00343009">
              <w:rPr>
                <w:rFonts w:ascii="Garamond" w:hAnsi="Garamond"/>
              </w:rPr>
              <w:t xml:space="preserve"> This is especially interesting because the argument begins by </w:t>
            </w:r>
            <w:r w:rsidR="00197228">
              <w:rPr>
                <w:rFonts w:ascii="Garamond" w:hAnsi="Garamond"/>
              </w:rPr>
              <w:t xml:space="preserve">pointing out that “midnights” became the speaker’s “afternoons.” </w:t>
            </w:r>
            <w:r>
              <w:rPr>
                <w:rFonts w:ascii="Garamond" w:hAnsi="Garamond"/>
              </w:rPr>
              <w:t xml:space="preserve"> The first time</w:t>
            </w:r>
            <w:r w:rsidR="0050510F">
              <w:rPr>
                <w:rFonts w:ascii="Garamond" w:hAnsi="Garamond"/>
              </w:rPr>
              <w:t xml:space="preserve"> a dream was cited</w:t>
            </w:r>
            <w:r>
              <w:rPr>
                <w:rFonts w:ascii="Garamond" w:hAnsi="Garamond"/>
              </w:rPr>
              <w:t>, she woke up “screaming from dreaming one day I’ll watch as you’re leaving ‘</w:t>
            </w:r>
            <w:proofErr w:type="gramStart"/>
            <w:r>
              <w:rPr>
                <w:rFonts w:ascii="Garamond" w:hAnsi="Garamond"/>
              </w:rPr>
              <w:t>cause</w:t>
            </w:r>
            <w:proofErr w:type="gramEnd"/>
            <w:r>
              <w:rPr>
                <w:rFonts w:ascii="Garamond" w:hAnsi="Garamond"/>
              </w:rPr>
              <w:t xml:space="preserve"> you got tired of my scheming for the last time.” This time, the </w:t>
            </w:r>
            <w:r w:rsidR="004635EB">
              <w:rPr>
                <w:rFonts w:ascii="Garamond" w:hAnsi="Garamond"/>
              </w:rPr>
              <w:t xml:space="preserve">dream is </w:t>
            </w:r>
            <w:r w:rsidR="004B2C51">
              <w:rPr>
                <w:rFonts w:ascii="Garamond" w:hAnsi="Garamond"/>
              </w:rPr>
              <w:t xml:space="preserve">more </w:t>
            </w:r>
            <w:r w:rsidR="00DA3843">
              <w:rPr>
                <w:rFonts w:ascii="Garamond" w:hAnsi="Garamond"/>
              </w:rPr>
              <w:t xml:space="preserve">violent — she dreams that she has been murdered by a family member for her money. </w:t>
            </w:r>
            <w:r w:rsidR="00695D20">
              <w:rPr>
                <w:rFonts w:ascii="Garamond" w:hAnsi="Garamond"/>
              </w:rPr>
              <w:t>What’s the intended effect of this line?</w:t>
            </w:r>
          </w:p>
          <w:p w14:paraId="0BE0AD38" w14:textId="77777777" w:rsidR="00695D20" w:rsidRDefault="00695D20" w:rsidP="00E37316">
            <w:pPr>
              <w:rPr>
                <w:rFonts w:ascii="Garamond" w:hAnsi="Garamond"/>
              </w:rPr>
            </w:pPr>
          </w:p>
          <w:p w14:paraId="71F57E63" w14:textId="77777777" w:rsidR="00EF52C8" w:rsidRDefault="00695D20" w:rsidP="00E37316">
            <w:pPr>
              <w:rPr>
                <w:rFonts w:ascii="Garamond" w:hAnsi="Garamond"/>
              </w:rPr>
            </w:pPr>
            <w:r>
              <w:rPr>
                <w:rFonts w:ascii="Garamond" w:hAnsi="Garamond"/>
              </w:rPr>
              <w:t xml:space="preserve">(Is this intended to be a </w:t>
            </w:r>
            <w:r w:rsidR="00142A45">
              <w:rPr>
                <w:rFonts w:ascii="Garamond" w:hAnsi="Garamond"/>
              </w:rPr>
              <w:t>true dream and manifestation of a fear, or an</w:t>
            </w:r>
            <w:r>
              <w:rPr>
                <w:rFonts w:ascii="Garamond" w:hAnsi="Garamond"/>
              </w:rPr>
              <w:t xml:space="preserve"> absurd</w:t>
            </w:r>
            <w:r w:rsidR="00142A45">
              <w:rPr>
                <w:rFonts w:ascii="Garamond" w:hAnsi="Garamond"/>
              </w:rPr>
              <w:t xml:space="preserve"> personal anecdote? Is this intended to evoke empathetic feelings in the audience, or to </w:t>
            </w:r>
            <w:r w:rsidR="009B7BD5">
              <w:rPr>
                <w:rFonts w:ascii="Garamond" w:hAnsi="Garamond"/>
              </w:rPr>
              <w:t>elicit a smirk and a laugh?)</w:t>
            </w:r>
          </w:p>
          <w:p w14:paraId="6469D7C5" w14:textId="4BA736AE" w:rsidR="00E678B0" w:rsidRPr="00B522D6" w:rsidRDefault="00E678B0" w:rsidP="00E37316">
            <w:pPr>
              <w:rPr>
                <w:rFonts w:ascii="Garamond" w:hAnsi="Garamond"/>
              </w:rPr>
            </w:pPr>
          </w:p>
        </w:tc>
        <w:tc>
          <w:tcPr>
            <w:tcW w:w="3597" w:type="dxa"/>
            <w:vAlign w:val="center"/>
          </w:tcPr>
          <w:p w14:paraId="4B879C93" w14:textId="592BEA3B" w:rsidR="00EF52C8" w:rsidRDefault="00EF52C8" w:rsidP="00E37316">
            <w:pPr>
              <w:rPr>
                <w:rFonts w:ascii="Garamond" w:hAnsi="Garamond"/>
                <w:u w:val="single"/>
              </w:rPr>
            </w:pPr>
          </w:p>
        </w:tc>
      </w:tr>
      <w:tr w:rsidR="00EF52C8" w14:paraId="4927D3A4" w14:textId="77777777" w:rsidTr="004B75CB">
        <w:tc>
          <w:tcPr>
            <w:tcW w:w="3055" w:type="dxa"/>
            <w:vAlign w:val="center"/>
          </w:tcPr>
          <w:p w14:paraId="5883D49F" w14:textId="41DB85FB" w:rsidR="00EF52C8" w:rsidRPr="007F2E37" w:rsidRDefault="00EF52C8" w:rsidP="00B467B8">
            <w:pPr>
              <w:jc w:val="center"/>
              <w:rPr>
                <w:rFonts w:ascii="Garamond" w:hAnsi="Garamond"/>
              </w:rPr>
            </w:pPr>
            <w:r w:rsidRPr="00EB23A0">
              <w:rPr>
                <w:rFonts w:ascii="Garamond" w:hAnsi="Garamond"/>
              </w:rPr>
              <w:lastRenderedPageBreak/>
              <w:t>She thinks I left them in the will</w:t>
            </w:r>
          </w:p>
        </w:tc>
        <w:tc>
          <w:tcPr>
            <w:tcW w:w="4138" w:type="dxa"/>
          </w:tcPr>
          <w:p w14:paraId="28E5D0AA" w14:textId="77777777" w:rsidR="008315BE" w:rsidRDefault="008315BE" w:rsidP="00E37316">
            <w:pPr>
              <w:rPr>
                <w:rFonts w:ascii="Garamond" w:hAnsi="Garamond"/>
              </w:rPr>
            </w:pPr>
            <w:r>
              <w:rPr>
                <w:rFonts w:ascii="Garamond" w:hAnsi="Garamond"/>
              </w:rPr>
              <w:t>What is implied by the word “</w:t>
            </w:r>
            <w:proofErr w:type="gramStart"/>
            <w:r>
              <w:rPr>
                <w:rFonts w:ascii="Garamond" w:hAnsi="Garamond"/>
              </w:rPr>
              <w:t>thinks”…</w:t>
            </w:r>
            <w:proofErr w:type="gramEnd"/>
            <w:r>
              <w:rPr>
                <w:rFonts w:ascii="Garamond" w:hAnsi="Garamond"/>
              </w:rPr>
              <w:t>?  And, who is “</w:t>
            </w:r>
            <w:proofErr w:type="gramStart"/>
            <w:r>
              <w:rPr>
                <w:rFonts w:ascii="Garamond" w:hAnsi="Garamond"/>
              </w:rPr>
              <w:t>them”…</w:t>
            </w:r>
            <w:proofErr w:type="gramEnd"/>
            <w:r>
              <w:rPr>
                <w:rFonts w:ascii="Garamond" w:hAnsi="Garamond"/>
              </w:rPr>
              <w:t>?</w:t>
            </w:r>
          </w:p>
          <w:p w14:paraId="1E6DE140" w14:textId="77777777" w:rsidR="008315BE" w:rsidRDefault="008315BE" w:rsidP="00E37316">
            <w:pPr>
              <w:rPr>
                <w:rFonts w:ascii="Garamond" w:hAnsi="Garamond"/>
              </w:rPr>
            </w:pPr>
          </w:p>
          <w:p w14:paraId="2A889F07" w14:textId="64290FCB" w:rsidR="00D27715" w:rsidRDefault="00FA0DB9" w:rsidP="00E37316">
            <w:pPr>
              <w:rPr>
                <w:rFonts w:ascii="Garamond" w:hAnsi="Garamond"/>
              </w:rPr>
            </w:pPr>
            <w:r>
              <w:rPr>
                <w:rFonts w:ascii="Garamond" w:hAnsi="Garamond"/>
              </w:rPr>
              <w:t>Is this line intended to be ironic? Humorous? Tragic? Unpack the line’s multifaceted effect</w:t>
            </w:r>
            <w:r w:rsidR="00E4327A">
              <w:rPr>
                <w:rFonts w:ascii="Garamond" w:hAnsi="Garamond"/>
              </w:rPr>
              <w:t>.</w:t>
            </w:r>
            <w:r w:rsidR="00D27715">
              <w:rPr>
                <w:rFonts w:ascii="Garamond" w:hAnsi="Garamond"/>
              </w:rPr>
              <w:t xml:space="preserve"> </w:t>
            </w:r>
          </w:p>
          <w:p w14:paraId="60F71D2A" w14:textId="77777777" w:rsidR="00D27715" w:rsidRDefault="00D27715" w:rsidP="00E37316">
            <w:pPr>
              <w:rPr>
                <w:rFonts w:ascii="Garamond" w:hAnsi="Garamond"/>
              </w:rPr>
            </w:pPr>
          </w:p>
          <w:p w14:paraId="7ED98320" w14:textId="77777777" w:rsidR="00EF52C8" w:rsidRDefault="0050510F" w:rsidP="00E37316">
            <w:pPr>
              <w:rPr>
                <w:rFonts w:ascii="Garamond" w:hAnsi="Garamond"/>
              </w:rPr>
            </w:pPr>
            <w:r>
              <w:rPr>
                <w:rFonts w:ascii="Garamond" w:hAnsi="Garamond"/>
              </w:rPr>
              <w:t>How does this line</w:t>
            </w:r>
            <w:r w:rsidR="00E4327A">
              <w:rPr>
                <w:rFonts w:ascii="Garamond" w:hAnsi="Garamond"/>
              </w:rPr>
              <w:t>, and the previous line,</w:t>
            </w:r>
            <w:r>
              <w:rPr>
                <w:rFonts w:ascii="Garamond" w:hAnsi="Garamond"/>
              </w:rPr>
              <w:t xml:space="preserve"> contribute to the elements of argument you have been unpacking all along: the speaker, the audience, the message, and the overall argument</w:t>
            </w:r>
            <w:r w:rsidR="00E4327A">
              <w:rPr>
                <w:rFonts w:ascii="Garamond" w:hAnsi="Garamond"/>
              </w:rPr>
              <w:t>?</w:t>
            </w:r>
          </w:p>
          <w:p w14:paraId="5480C2D5" w14:textId="3F7822BD" w:rsidR="00E4327A" w:rsidRDefault="00E4327A" w:rsidP="00E37316">
            <w:pPr>
              <w:rPr>
                <w:rFonts w:ascii="Garamond" w:hAnsi="Garamond"/>
                <w:u w:val="single"/>
              </w:rPr>
            </w:pPr>
          </w:p>
        </w:tc>
        <w:tc>
          <w:tcPr>
            <w:tcW w:w="3597" w:type="dxa"/>
          </w:tcPr>
          <w:p w14:paraId="6ABF54DF" w14:textId="77777777" w:rsidR="00EF52C8" w:rsidRDefault="00EF52C8" w:rsidP="00E37316">
            <w:pPr>
              <w:rPr>
                <w:rFonts w:ascii="Garamond" w:hAnsi="Garamond"/>
                <w:u w:val="single"/>
              </w:rPr>
            </w:pPr>
          </w:p>
        </w:tc>
      </w:tr>
      <w:tr w:rsidR="00EF52C8" w14:paraId="1F469C1C" w14:textId="77777777" w:rsidTr="004B75CB">
        <w:tc>
          <w:tcPr>
            <w:tcW w:w="3055" w:type="dxa"/>
            <w:vAlign w:val="center"/>
          </w:tcPr>
          <w:p w14:paraId="0E5823D0" w14:textId="21C2C7C9" w:rsidR="00EF52C8" w:rsidRPr="007F2E37" w:rsidRDefault="00EF52C8" w:rsidP="0099090B">
            <w:pPr>
              <w:jc w:val="center"/>
              <w:rPr>
                <w:rFonts w:ascii="Garamond" w:hAnsi="Garamond"/>
              </w:rPr>
            </w:pPr>
            <w:r w:rsidRPr="00EB23A0">
              <w:rPr>
                <w:rFonts w:ascii="Garamond" w:hAnsi="Garamond"/>
              </w:rPr>
              <w:t>The family gathers 'round and reads it</w:t>
            </w:r>
            <w:r w:rsidR="0099090B">
              <w:rPr>
                <w:rFonts w:ascii="Garamond" w:hAnsi="Garamond"/>
              </w:rPr>
              <w:t>, a</w:t>
            </w:r>
            <w:r w:rsidR="0099090B" w:rsidRPr="00EB23A0">
              <w:rPr>
                <w:rFonts w:ascii="Garamond" w:hAnsi="Garamond"/>
              </w:rPr>
              <w:t>nd then someone screams out</w:t>
            </w:r>
            <w:r w:rsidR="0099090B">
              <w:rPr>
                <w:rFonts w:ascii="Garamond" w:hAnsi="Garamond"/>
              </w:rPr>
              <w:t xml:space="preserve">: </w:t>
            </w:r>
            <w:r w:rsidR="0099090B" w:rsidRPr="00EB23A0">
              <w:rPr>
                <w:rFonts w:ascii="Garamond" w:hAnsi="Garamond"/>
              </w:rPr>
              <w:t>"She's laughing up at us from hell!</w:t>
            </w:r>
          </w:p>
        </w:tc>
        <w:tc>
          <w:tcPr>
            <w:tcW w:w="4138" w:type="dxa"/>
          </w:tcPr>
          <w:p w14:paraId="1E1FFDBF" w14:textId="77777777" w:rsidR="00EF52C8" w:rsidRDefault="003B7F6E" w:rsidP="00E37316">
            <w:pPr>
              <w:rPr>
                <w:rFonts w:ascii="Garamond" w:hAnsi="Garamond"/>
              </w:rPr>
            </w:pPr>
            <w:r>
              <w:rPr>
                <w:rFonts w:ascii="Garamond" w:hAnsi="Garamond"/>
              </w:rPr>
              <w:t>The speaker infuses the argument with what feels like a vivid and dark memory here — but</w:t>
            </w:r>
            <w:r w:rsidR="00A26D1F">
              <w:rPr>
                <w:rFonts w:ascii="Garamond" w:hAnsi="Garamond"/>
              </w:rPr>
              <w:t xml:space="preserve"> it’s fabricated, only the alleged recollection of a dream. </w:t>
            </w:r>
            <w:r>
              <w:rPr>
                <w:rFonts w:ascii="Garamond" w:hAnsi="Garamond"/>
              </w:rPr>
              <w:t xml:space="preserve"> </w:t>
            </w:r>
            <w:r w:rsidR="00A26D1F">
              <w:rPr>
                <w:rFonts w:ascii="Garamond" w:hAnsi="Garamond"/>
              </w:rPr>
              <w:t xml:space="preserve">In what way is the speaker using this device to </w:t>
            </w:r>
            <w:r w:rsidR="00765A28">
              <w:rPr>
                <w:rFonts w:ascii="Garamond" w:hAnsi="Garamond"/>
              </w:rPr>
              <w:t>enhance her argument? What effect does this anecdote likely have on the audience?</w:t>
            </w:r>
          </w:p>
          <w:p w14:paraId="233D9F38" w14:textId="77777777" w:rsidR="00765A28" w:rsidRDefault="00765A28" w:rsidP="00E37316">
            <w:pPr>
              <w:rPr>
                <w:rFonts w:ascii="Garamond" w:hAnsi="Garamond"/>
              </w:rPr>
            </w:pPr>
          </w:p>
          <w:p w14:paraId="65BDE064" w14:textId="77777777" w:rsidR="008F4D34" w:rsidRDefault="00765A28" w:rsidP="00E37316">
            <w:pPr>
              <w:rPr>
                <w:rFonts w:ascii="Garamond" w:hAnsi="Garamond"/>
              </w:rPr>
            </w:pPr>
            <w:r>
              <w:rPr>
                <w:rFonts w:ascii="Garamond" w:hAnsi="Garamond"/>
              </w:rPr>
              <w:t>The speaker uses dialogue for the first and only time in this argument. Why?</w:t>
            </w:r>
            <w:r w:rsidR="008F4D34">
              <w:rPr>
                <w:rFonts w:ascii="Garamond" w:hAnsi="Garamond"/>
              </w:rPr>
              <w:t xml:space="preserve"> What’s the effect? Then, take this further and a</w:t>
            </w:r>
            <w:r>
              <w:rPr>
                <w:rFonts w:ascii="Garamond" w:hAnsi="Garamond"/>
              </w:rPr>
              <w:t xml:space="preserve">nalyze the </w:t>
            </w:r>
            <w:r w:rsidR="008F4D34">
              <w:rPr>
                <w:rFonts w:ascii="Garamond" w:hAnsi="Garamond"/>
              </w:rPr>
              <w:t xml:space="preserve">actual language in the dialogue. (Why these words? Why is she laughing? What’s the effect of the speaker </w:t>
            </w:r>
            <w:r w:rsidR="001D72CD">
              <w:rPr>
                <w:rFonts w:ascii="Garamond" w:hAnsi="Garamond"/>
              </w:rPr>
              <w:t>projecting a scenario where her family members murder her and declare she is in hell? Again, is this intended to be funny, or tragic, or something else entirely?)</w:t>
            </w:r>
          </w:p>
          <w:p w14:paraId="48518B4F" w14:textId="77777777" w:rsidR="001D72CD" w:rsidRDefault="001D72CD" w:rsidP="00E37316">
            <w:pPr>
              <w:rPr>
                <w:rFonts w:ascii="Garamond" w:hAnsi="Garamond"/>
              </w:rPr>
            </w:pPr>
          </w:p>
          <w:p w14:paraId="2E42A3FA" w14:textId="37521A92" w:rsidR="001D72CD" w:rsidRDefault="00300D1B" w:rsidP="00E37316">
            <w:pPr>
              <w:rPr>
                <w:rFonts w:ascii="Garamond" w:hAnsi="Garamond"/>
              </w:rPr>
            </w:pPr>
            <w:r>
              <w:rPr>
                <w:rFonts w:ascii="Garamond" w:hAnsi="Garamond"/>
              </w:rPr>
              <w:t>Consider the scene that the speaker offers in this dream. Did she “win” by not including her murderous family members in the will? I</w:t>
            </w:r>
            <w:r w:rsidR="0071179F">
              <w:rPr>
                <w:rFonts w:ascii="Garamond" w:hAnsi="Garamond"/>
              </w:rPr>
              <w:t>n what ways might</w:t>
            </w:r>
            <w:r>
              <w:rPr>
                <w:rFonts w:ascii="Garamond" w:hAnsi="Garamond"/>
              </w:rPr>
              <w:t xml:space="preserve"> this </w:t>
            </w:r>
            <w:r w:rsidR="0071179F">
              <w:rPr>
                <w:rFonts w:ascii="Garamond" w:hAnsi="Garamond"/>
              </w:rPr>
              <w:t xml:space="preserve">be considered </w:t>
            </w:r>
            <w:r>
              <w:rPr>
                <w:rFonts w:ascii="Garamond" w:hAnsi="Garamond"/>
              </w:rPr>
              <w:t>a</w:t>
            </w:r>
            <w:r w:rsidR="0071179F">
              <w:rPr>
                <w:rFonts w:ascii="Garamond" w:hAnsi="Garamond"/>
              </w:rPr>
              <w:t xml:space="preserve">n anti-heroic anecdote? </w:t>
            </w:r>
            <w:r w:rsidR="00895A03">
              <w:rPr>
                <w:rFonts w:ascii="Garamond" w:hAnsi="Garamond"/>
              </w:rPr>
              <w:t>How does this “proof” of anti-heroism contribute to the argument? To the speaker’s ethos?</w:t>
            </w:r>
          </w:p>
          <w:p w14:paraId="6662A16D" w14:textId="5B10CAD8" w:rsidR="00895A03" w:rsidRPr="003B7F6E" w:rsidRDefault="00895A03" w:rsidP="00E37316">
            <w:pPr>
              <w:rPr>
                <w:rFonts w:ascii="Garamond" w:hAnsi="Garamond"/>
              </w:rPr>
            </w:pPr>
          </w:p>
        </w:tc>
        <w:tc>
          <w:tcPr>
            <w:tcW w:w="3597" w:type="dxa"/>
          </w:tcPr>
          <w:p w14:paraId="70D7BBA5" w14:textId="77777777" w:rsidR="00EF52C8" w:rsidRDefault="00EF52C8" w:rsidP="00E37316">
            <w:pPr>
              <w:rPr>
                <w:rFonts w:ascii="Garamond" w:hAnsi="Garamond"/>
                <w:u w:val="single"/>
              </w:rPr>
            </w:pPr>
          </w:p>
        </w:tc>
      </w:tr>
      <w:tr w:rsidR="00EF52C8" w14:paraId="7D10564D" w14:textId="77777777" w:rsidTr="004B75CB">
        <w:tc>
          <w:tcPr>
            <w:tcW w:w="3055" w:type="dxa"/>
            <w:vAlign w:val="center"/>
          </w:tcPr>
          <w:p w14:paraId="1503F853" w14:textId="77777777" w:rsidR="00EF52C8" w:rsidRPr="00EB23A0" w:rsidRDefault="00EF52C8" w:rsidP="00B467B8">
            <w:pPr>
              <w:jc w:val="center"/>
              <w:rPr>
                <w:rFonts w:ascii="Garamond" w:hAnsi="Garamond"/>
              </w:rPr>
            </w:pPr>
            <w:r w:rsidRPr="00EB23A0">
              <w:rPr>
                <w:rFonts w:ascii="Garamond" w:hAnsi="Garamond"/>
              </w:rPr>
              <w:t>It's me</w:t>
            </w:r>
          </w:p>
          <w:p w14:paraId="545A4CB6" w14:textId="77777777" w:rsidR="00EF52C8" w:rsidRPr="00EB23A0" w:rsidRDefault="00EF52C8" w:rsidP="00B467B8">
            <w:pPr>
              <w:jc w:val="center"/>
              <w:rPr>
                <w:rFonts w:ascii="Garamond" w:hAnsi="Garamond"/>
              </w:rPr>
            </w:pPr>
            <w:r w:rsidRPr="00EB23A0">
              <w:rPr>
                <w:rFonts w:ascii="Garamond" w:hAnsi="Garamond"/>
              </w:rPr>
              <w:t>Hi!</w:t>
            </w:r>
          </w:p>
          <w:p w14:paraId="312AC8CF" w14:textId="07888A5C" w:rsidR="00EF52C8" w:rsidRPr="00821178" w:rsidRDefault="00EF52C8" w:rsidP="00B467B8">
            <w:pPr>
              <w:jc w:val="center"/>
              <w:rPr>
                <w:rFonts w:ascii="Garamond" w:hAnsi="Garamond"/>
              </w:rPr>
            </w:pPr>
            <w:r w:rsidRPr="00EB23A0">
              <w:rPr>
                <w:rFonts w:ascii="Garamond" w:hAnsi="Garamond"/>
              </w:rPr>
              <w:t>I'm the problem, it's me</w:t>
            </w:r>
          </w:p>
        </w:tc>
        <w:tc>
          <w:tcPr>
            <w:tcW w:w="4138" w:type="dxa"/>
          </w:tcPr>
          <w:p w14:paraId="005CFCA0" w14:textId="77777777" w:rsidR="00EF52C8" w:rsidRDefault="00D17CB0" w:rsidP="00E37316">
            <w:pPr>
              <w:rPr>
                <w:rFonts w:ascii="Garamond" w:hAnsi="Garamond"/>
              </w:rPr>
            </w:pPr>
            <w:r>
              <w:rPr>
                <w:rFonts w:ascii="Garamond" w:hAnsi="Garamond"/>
              </w:rPr>
              <w:t xml:space="preserve">This line recurs more than any other in the argument. </w:t>
            </w:r>
            <w:r w:rsidR="00D41E4F">
              <w:rPr>
                <w:rFonts w:ascii="Garamond" w:hAnsi="Garamond"/>
              </w:rPr>
              <w:t xml:space="preserve">When considered in different contexts, and when spoken with different inflections and tones, the </w:t>
            </w:r>
            <w:r w:rsidR="003E6294">
              <w:rPr>
                <w:rFonts w:ascii="Garamond" w:hAnsi="Garamond"/>
              </w:rPr>
              <w:t xml:space="preserve">meaning of these words can shift — from sad and self-deprecating to sarcastic and fierce, to </w:t>
            </w:r>
            <w:r w:rsidR="00BA7BBB">
              <w:rPr>
                <w:rFonts w:ascii="Garamond" w:hAnsi="Garamond"/>
              </w:rPr>
              <w:t xml:space="preserve">deeply reflective </w:t>
            </w:r>
            <w:r w:rsidR="008F5FFB">
              <w:rPr>
                <w:rFonts w:ascii="Garamond" w:hAnsi="Garamond"/>
              </w:rPr>
              <w:t>from forces of</w:t>
            </w:r>
            <w:r w:rsidR="00BA7BBB">
              <w:rPr>
                <w:rFonts w:ascii="Garamond" w:hAnsi="Garamond"/>
              </w:rPr>
              <w:t xml:space="preserve"> social</w:t>
            </w:r>
            <w:r w:rsidR="008F5FFB">
              <w:rPr>
                <w:rFonts w:ascii="Garamond" w:hAnsi="Garamond"/>
              </w:rPr>
              <w:t xml:space="preserve"> </w:t>
            </w:r>
            <w:r w:rsidR="00BA7BBB">
              <w:rPr>
                <w:rFonts w:ascii="Garamond" w:hAnsi="Garamond"/>
              </w:rPr>
              <w:t>pressure</w:t>
            </w:r>
            <w:r w:rsidR="008F5FFB">
              <w:rPr>
                <w:rFonts w:ascii="Garamond" w:hAnsi="Garamond"/>
              </w:rPr>
              <w:t>. How many different ways can you read or interpret these words? What’s the intended rhetorical impact of offering the same lines with an ambiguous or evolving, interpretive meaning?</w:t>
            </w:r>
          </w:p>
          <w:p w14:paraId="51668803" w14:textId="3AB301E8" w:rsidR="008F5FFB" w:rsidRPr="00D17CB0" w:rsidRDefault="008F5FFB" w:rsidP="00E37316">
            <w:pPr>
              <w:rPr>
                <w:rFonts w:ascii="Garamond" w:hAnsi="Garamond"/>
              </w:rPr>
            </w:pPr>
          </w:p>
        </w:tc>
        <w:tc>
          <w:tcPr>
            <w:tcW w:w="3597" w:type="dxa"/>
          </w:tcPr>
          <w:p w14:paraId="657CBA9F" w14:textId="77777777" w:rsidR="00EF52C8" w:rsidRDefault="00EF52C8" w:rsidP="00E37316">
            <w:pPr>
              <w:rPr>
                <w:rFonts w:ascii="Garamond" w:hAnsi="Garamond"/>
                <w:u w:val="single"/>
              </w:rPr>
            </w:pPr>
          </w:p>
        </w:tc>
      </w:tr>
    </w:tbl>
    <w:p w14:paraId="4F4F1AED" w14:textId="09633C9F" w:rsidR="007E7DF6" w:rsidRDefault="007E7DF6" w:rsidP="00E37316">
      <w:pPr>
        <w:rPr>
          <w:rFonts w:ascii="Garamond" w:hAnsi="Garamond"/>
          <w:u w:val="single"/>
        </w:rPr>
      </w:pPr>
    </w:p>
    <w:p w14:paraId="3F1950EA" w14:textId="494200D7" w:rsidR="00301E35" w:rsidRDefault="00301E35" w:rsidP="00E37316">
      <w:pPr>
        <w:rPr>
          <w:rFonts w:ascii="Garamond" w:hAnsi="Garamond"/>
          <w:u w:val="single"/>
        </w:rPr>
      </w:pPr>
    </w:p>
    <w:p w14:paraId="04271E29" w14:textId="6BBCCD81" w:rsidR="00301E35" w:rsidRDefault="00301E35" w:rsidP="00E37316">
      <w:pPr>
        <w:rPr>
          <w:rFonts w:ascii="Garamond" w:hAnsi="Garamond"/>
          <w:u w:val="single"/>
        </w:rPr>
      </w:pPr>
    </w:p>
    <w:p w14:paraId="4524BA0F" w14:textId="2D02B661" w:rsidR="00301E35" w:rsidRDefault="00301E35" w:rsidP="00E37316">
      <w:pPr>
        <w:rPr>
          <w:rFonts w:ascii="Garamond" w:hAnsi="Garamond"/>
          <w:u w:val="single"/>
        </w:rPr>
      </w:pPr>
    </w:p>
    <w:p w14:paraId="5C1B746A" w14:textId="7CC79F3C" w:rsidR="00301E35" w:rsidRDefault="00301E35" w:rsidP="00E37316">
      <w:pPr>
        <w:rPr>
          <w:rFonts w:ascii="Garamond" w:hAnsi="Garamond"/>
          <w:u w:val="single"/>
        </w:rPr>
      </w:pPr>
    </w:p>
    <w:p w14:paraId="1134B1DE" w14:textId="2D9848DF" w:rsidR="00B1375E" w:rsidRDefault="00B1375E" w:rsidP="00E37316">
      <w:pPr>
        <w:rPr>
          <w:rFonts w:ascii="Garamond" w:hAnsi="Garamond"/>
          <w:u w:val="single"/>
        </w:rPr>
      </w:pPr>
    </w:p>
    <w:p w14:paraId="463067D5" w14:textId="4A0C2188" w:rsidR="00B1375E" w:rsidRDefault="00B1375E" w:rsidP="00E37316">
      <w:pPr>
        <w:rPr>
          <w:rFonts w:ascii="Garamond" w:hAnsi="Garamond"/>
          <w:u w:val="single"/>
        </w:rPr>
      </w:pPr>
    </w:p>
    <w:p w14:paraId="4B895018" w14:textId="77777777" w:rsidR="00B1375E" w:rsidRDefault="00B1375E" w:rsidP="00E22FDA">
      <w:pPr>
        <w:rPr>
          <w:rFonts w:ascii="Garamond" w:hAnsi="Garamond"/>
          <w:u w:val="single"/>
        </w:rPr>
      </w:pPr>
      <w:r>
        <w:rPr>
          <w:rFonts w:ascii="Garamond" w:hAnsi="Garamond"/>
        </w:rPr>
        <w:lastRenderedPageBreak/>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6DD27F2F" w14:textId="77777777" w:rsidR="00B1375E" w:rsidRDefault="00B1375E" w:rsidP="00E22FDA">
      <w:pPr>
        <w:rPr>
          <w:rFonts w:ascii="Garamond" w:hAnsi="Garamond"/>
          <w:u w:val="single"/>
        </w:rPr>
      </w:pPr>
    </w:p>
    <w:p w14:paraId="3F661F71" w14:textId="3DCBCA05" w:rsidR="00B1375E" w:rsidRPr="00DC26EA" w:rsidRDefault="00666F62" w:rsidP="00E22FDA">
      <w:pPr>
        <w:jc w:val="center"/>
        <w:rPr>
          <w:rFonts w:ascii="Garamond" w:hAnsi="Garamond"/>
          <w:b/>
          <w:bCs/>
          <w:u w:val="single"/>
        </w:rPr>
      </w:pPr>
      <w:r>
        <w:rPr>
          <w:rFonts w:ascii="Garamond" w:hAnsi="Garamond"/>
          <w:b/>
          <w:bCs/>
        </w:rPr>
        <w:t>Deconstructing the General Argument</w:t>
      </w:r>
      <w:r w:rsidR="00B1375E">
        <w:rPr>
          <w:rFonts w:ascii="Garamond" w:hAnsi="Garamond"/>
          <w:b/>
          <w:bCs/>
        </w:rPr>
        <w:t xml:space="preserve"> </w:t>
      </w:r>
      <w:r>
        <w:rPr>
          <w:rFonts w:ascii="Garamond" w:hAnsi="Garamond"/>
          <w:b/>
          <w:bCs/>
        </w:rPr>
        <w:t>in</w:t>
      </w:r>
      <w:r w:rsidR="00B1375E">
        <w:rPr>
          <w:rFonts w:ascii="Garamond" w:hAnsi="Garamond"/>
          <w:b/>
          <w:bCs/>
        </w:rPr>
        <w:t xml:space="preserve"> Taylor Swift’s </w:t>
      </w:r>
      <w:r w:rsidR="00B1375E">
        <w:rPr>
          <w:rFonts w:ascii="Garamond" w:hAnsi="Garamond"/>
          <w:b/>
          <w:bCs/>
          <w:u w:val="single"/>
        </w:rPr>
        <w:t>Anti-Hero</w:t>
      </w:r>
    </w:p>
    <w:p w14:paraId="4BD10525" w14:textId="77777777" w:rsidR="00B1375E" w:rsidRDefault="00B1375E" w:rsidP="00E22FDA">
      <w:pPr>
        <w:rPr>
          <w:rFonts w:ascii="Garamond" w:hAnsi="Garamond"/>
          <w:u w:val="single"/>
        </w:rPr>
      </w:pPr>
    </w:p>
    <w:p w14:paraId="5A1FBD32" w14:textId="1E82DE39" w:rsidR="004B6B23" w:rsidRDefault="00505424" w:rsidP="00E37316">
      <w:pPr>
        <w:rPr>
          <w:rFonts w:ascii="Garamond" w:hAnsi="Garamond"/>
        </w:rPr>
      </w:pPr>
      <w:r>
        <w:rPr>
          <w:rFonts w:ascii="Garamond" w:hAnsi="Garamond"/>
        </w:rPr>
        <w:t xml:space="preserve">Now that you’ve closely read and analyzed Taylor Swift’s “Anti-Hero,” take some time to consider the argument as a </w:t>
      </w:r>
      <w:r>
        <w:rPr>
          <w:rFonts w:ascii="Garamond" w:hAnsi="Garamond"/>
          <w:u w:val="single"/>
        </w:rPr>
        <w:t>whole</w:t>
      </w:r>
      <w:r>
        <w:rPr>
          <w:rFonts w:ascii="Garamond" w:hAnsi="Garamond"/>
        </w:rPr>
        <w:t xml:space="preserve">.  </w:t>
      </w:r>
      <w:r w:rsidR="004B6B23">
        <w:rPr>
          <w:rFonts w:ascii="Garamond" w:hAnsi="Garamond"/>
        </w:rPr>
        <w:t>(You’ve unpacked interesting ways that she uses language, rhetorical devices, subtle double-meanings, and so on… but what’s their purpose? What’s the unified argument that every one of those lyrics is contributing to?) Use the graphic organizer below to map out your analysis.</w:t>
      </w:r>
    </w:p>
    <w:p w14:paraId="1D93E2C3" w14:textId="4D6F1334" w:rsidR="004B6B23" w:rsidRDefault="004B6B23" w:rsidP="00E37316">
      <w:pPr>
        <w:rPr>
          <w:rFonts w:ascii="Garamond" w:hAnsi="Garamond"/>
        </w:rPr>
      </w:pPr>
    </w:p>
    <w:tbl>
      <w:tblPr>
        <w:tblStyle w:val="TableGrid"/>
        <w:tblW w:w="0" w:type="auto"/>
        <w:tblLook w:val="04A0" w:firstRow="1" w:lastRow="0" w:firstColumn="1" w:lastColumn="0" w:noHBand="0" w:noVBand="1"/>
      </w:tblPr>
      <w:tblGrid>
        <w:gridCol w:w="3596"/>
        <w:gridCol w:w="1709"/>
        <w:gridCol w:w="1888"/>
        <w:gridCol w:w="3597"/>
      </w:tblGrid>
      <w:tr w:rsidR="004B6B23" w14:paraId="3137F2F7" w14:textId="77777777" w:rsidTr="004B6B23">
        <w:tc>
          <w:tcPr>
            <w:tcW w:w="3596" w:type="dxa"/>
          </w:tcPr>
          <w:p w14:paraId="4E7B8BA3" w14:textId="77777777" w:rsidR="004B6B23" w:rsidRDefault="004B6B23" w:rsidP="004B6B23">
            <w:pPr>
              <w:jc w:val="center"/>
              <w:rPr>
                <w:rFonts w:ascii="Garamond" w:hAnsi="Garamond"/>
              </w:rPr>
            </w:pPr>
            <w:r>
              <w:rPr>
                <w:rFonts w:ascii="Garamond" w:hAnsi="Garamond"/>
              </w:rPr>
              <w:t>What do you know about the speaker?</w:t>
            </w:r>
          </w:p>
          <w:p w14:paraId="0C187C94" w14:textId="77777777" w:rsidR="004B6B23" w:rsidRDefault="004B6B23" w:rsidP="004B6B23">
            <w:pPr>
              <w:jc w:val="center"/>
              <w:rPr>
                <w:rFonts w:ascii="Garamond" w:hAnsi="Garamond"/>
              </w:rPr>
            </w:pPr>
            <w:r>
              <w:rPr>
                <w:rFonts w:ascii="Garamond" w:hAnsi="Garamond"/>
              </w:rPr>
              <w:t xml:space="preserve">What insights have been revealed, and which </w:t>
            </w:r>
            <w:r w:rsidRPr="004B6B23">
              <w:rPr>
                <w:rFonts w:ascii="Garamond" w:hAnsi="Garamond"/>
                <w:i/>
              </w:rPr>
              <w:t>specific</w:t>
            </w:r>
            <w:r>
              <w:rPr>
                <w:rFonts w:ascii="Garamond" w:hAnsi="Garamond"/>
              </w:rPr>
              <w:t xml:space="preserve"> moments in the text reveal them? </w:t>
            </w:r>
          </w:p>
          <w:p w14:paraId="38A5AF73" w14:textId="77777777" w:rsidR="004B6B23" w:rsidRDefault="004B6B23" w:rsidP="004B6B23">
            <w:pPr>
              <w:jc w:val="center"/>
              <w:rPr>
                <w:rFonts w:ascii="Garamond" w:hAnsi="Garamond"/>
              </w:rPr>
            </w:pPr>
          </w:p>
          <w:p w14:paraId="484BB4A6" w14:textId="77777777" w:rsidR="004B6B23" w:rsidRDefault="004B6B23" w:rsidP="004B6B23">
            <w:pPr>
              <w:jc w:val="center"/>
              <w:rPr>
                <w:rFonts w:ascii="Garamond" w:hAnsi="Garamond"/>
              </w:rPr>
            </w:pPr>
          </w:p>
          <w:p w14:paraId="06411166" w14:textId="77777777" w:rsidR="004B6B23" w:rsidRDefault="004B6B23" w:rsidP="004B6B23">
            <w:pPr>
              <w:jc w:val="center"/>
              <w:rPr>
                <w:rFonts w:ascii="Garamond" w:hAnsi="Garamond"/>
              </w:rPr>
            </w:pPr>
          </w:p>
          <w:p w14:paraId="3EE6A61A" w14:textId="77777777" w:rsidR="004B6B23" w:rsidRDefault="004B6B23" w:rsidP="004B6B23">
            <w:pPr>
              <w:jc w:val="center"/>
              <w:rPr>
                <w:rFonts w:ascii="Garamond" w:hAnsi="Garamond"/>
              </w:rPr>
            </w:pPr>
          </w:p>
          <w:p w14:paraId="7280D770" w14:textId="77777777" w:rsidR="004B6B23" w:rsidRDefault="004B6B23" w:rsidP="004B6B23">
            <w:pPr>
              <w:jc w:val="center"/>
              <w:rPr>
                <w:rFonts w:ascii="Garamond" w:hAnsi="Garamond"/>
              </w:rPr>
            </w:pPr>
          </w:p>
          <w:p w14:paraId="4ED99C0E" w14:textId="3D9D0DF9" w:rsidR="004B6B23" w:rsidRDefault="004B6B23" w:rsidP="004B6B23">
            <w:pPr>
              <w:jc w:val="center"/>
              <w:rPr>
                <w:rFonts w:ascii="Garamond" w:hAnsi="Garamond"/>
              </w:rPr>
            </w:pPr>
          </w:p>
          <w:p w14:paraId="4D2DE8D7" w14:textId="77777777" w:rsidR="004B6B23" w:rsidRDefault="004B6B23" w:rsidP="004B6B23">
            <w:pPr>
              <w:jc w:val="center"/>
              <w:rPr>
                <w:rFonts w:ascii="Garamond" w:hAnsi="Garamond"/>
              </w:rPr>
            </w:pPr>
          </w:p>
          <w:p w14:paraId="1E7D45A8" w14:textId="77777777" w:rsidR="004B6B23" w:rsidRDefault="004B6B23" w:rsidP="004B6B23">
            <w:pPr>
              <w:jc w:val="center"/>
              <w:rPr>
                <w:rFonts w:ascii="Garamond" w:hAnsi="Garamond"/>
              </w:rPr>
            </w:pPr>
          </w:p>
          <w:p w14:paraId="01FE10E8" w14:textId="77777777" w:rsidR="004B6B23" w:rsidRDefault="004B6B23" w:rsidP="004B6B23">
            <w:pPr>
              <w:jc w:val="center"/>
              <w:rPr>
                <w:rFonts w:ascii="Garamond" w:hAnsi="Garamond"/>
              </w:rPr>
            </w:pPr>
            <w:r>
              <w:rPr>
                <w:rFonts w:ascii="Garamond" w:hAnsi="Garamond"/>
              </w:rPr>
              <w:t>How do these understandings about the speaker contribute to the strength of the argument?</w:t>
            </w:r>
          </w:p>
          <w:p w14:paraId="18FDD36C" w14:textId="77777777" w:rsidR="004B6B23" w:rsidRDefault="004B6B23" w:rsidP="004B6B23">
            <w:pPr>
              <w:jc w:val="center"/>
              <w:rPr>
                <w:rFonts w:ascii="Garamond" w:hAnsi="Garamond"/>
              </w:rPr>
            </w:pPr>
          </w:p>
          <w:p w14:paraId="3006F806" w14:textId="77777777" w:rsidR="004B6B23" w:rsidRDefault="004B6B23" w:rsidP="004B6B23">
            <w:pPr>
              <w:jc w:val="center"/>
              <w:rPr>
                <w:rFonts w:ascii="Garamond" w:hAnsi="Garamond"/>
              </w:rPr>
            </w:pPr>
          </w:p>
          <w:p w14:paraId="57A21D17" w14:textId="77777777" w:rsidR="004B6B23" w:rsidRDefault="004B6B23" w:rsidP="004B6B23">
            <w:pPr>
              <w:jc w:val="center"/>
              <w:rPr>
                <w:rFonts w:ascii="Garamond" w:hAnsi="Garamond"/>
              </w:rPr>
            </w:pPr>
          </w:p>
          <w:p w14:paraId="7B1C5ACA" w14:textId="77777777" w:rsidR="004B6B23" w:rsidRDefault="004B6B23" w:rsidP="004B6B23">
            <w:pPr>
              <w:jc w:val="center"/>
              <w:rPr>
                <w:rFonts w:ascii="Garamond" w:hAnsi="Garamond"/>
              </w:rPr>
            </w:pPr>
          </w:p>
          <w:p w14:paraId="254C6181" w14:textId="77777777" w:rsidR="004B6B23" w:rsidRDefault="004B6B23" w:rsidP="004B6B23">
            <w:pPr>
              <w:jc w:val="center"/>
              <w:rPr>
                <w:rFonts w:ascii="Garamond" w:hAnsi="Garamond"/>
              </w:rPr>
            </w:pPr>
          </w:p>
          <w:p w14:paraId="46619FA9" w14:textId="77777777" w:rsidR="004B6B23" w:rsidRDefault="004B6B23" w:rsidP="004B6B23">
            <w:pPr>
              <w:jc w:val="center"/>
              <w:rPr>
                <w:rFonts w:ascii="Garamond" w:hAnsi="Garamond"/>
              </w:rPr>
            </w:pPr>
          </w:p>
          <w:p w14:paraId="18438421" w14:textId="77777777" w:rsidR="004B6B23" w:rsidRDefault="004B6B23" w:rsidP="004B6B23">
            <w:pPr>
              <w:jc w:val="center"/>
              <w:rPr>
                <w:rFonts w:ascii="Garamond" w:hAnsi="Garamond"/>
              </w:rPr>
            </w:pPr>
          </w:p>
          <w:p w14:paraId="168B3DE7" w14:textId="2A36ED8A" w:rsidR="004B6B23" w:rsidRDefault="004B6B23" w:rsidP="004B6B23">
            <w:pPr>
              <w:jc w:val="center"/>
              <w:rPr>
                <w:rFonts w:ascii="Garamond" w:hAnsi="Garamond"/>
              </w:rPr>
            </w:pPr>
          </w:p>
        </w:tc>
        <w:tc>
          <w:tcPr>
            <w:tcW w:w="3597" w:type="dxa"/>
            <w:gridSpan w:val="2"/>
          </w:tcPr>
          <w:p w14:paraId="3B8E02CD" w14:textId="6170D9C7" w:rsidR="004B6B23" w:rsidRDefault="004B6B23" w:rsidP="004B6B23">
            <w:pPr>
              <w:jc w:val="center"/>
              <w:rPr>
                <w:rFonts w:ascii="Garamond" w:hAnsi="Garamond"/>
              </w:rPr>
            </w:pPr>
            <w:r>
              <w:rPr>
                <w:rFonts w:ascii="Garamond" w:hAnsi="Garamond"/>
              </w:rPr>
              <w:t>What do you know about the audience? (Are there multiple facets to this audience, or multiple audiences?) What has been revealed about the audience’s relationship to the speaker? Use textual evidence to substantiate your claims.</w:t>
            </w:r>
          </w:p>
          <w:p w14:paraId="062B71ED" w14:textId="77777777" w:rsidR="004B6B23" w:rsidRDefault="004B6B23" w:rsidP="004B6B23">
            <w:pPr>
              <w:jc w:val="center"/>
              <w:rPr>
                <w:rFonts w:ascii="Garamond" w:hAnsi="Garamond"/>
              </w:rPr>
            </w:pPr>
          </w:p>
          <w:p w14:paraId="5AB04BB9" w14:textId="77777777" w:rsidR="004B6B23" w:rsidRDefault="004B6B23" w:rsidP="004B6B23">
            <w:pPr>
              <w:jc w:val="center"/>
              <w:rPr>
                <w:rFonts w:ascii="Garamond" w:hAnsi="Garamond"/>
              </w:rPr>
            </w:pPr>
          </w:p>
          <w:p w14:paraId="0BE07960" w14:textId="77777777" w:rsidR="004B6B23" w:rsidRDefault="004B6B23" w:rsidP="004B6B23">
            <w:pPr>
              <w:rPr>
                <w:rFonts w:ascii="Garamond" w:hAnsi="Garamond"/>
              </w:rPr>
            </w:pPr>
          </w:p>
          <w:p w14:paraId="0BD4ABA8" w14:textId="754A62B5" w:rsidR="004B6B23" w:rsidRDefault="004B6B23" w:rsidP="004B6B23">
            <w:pPr>
              <w:jc w:val="center"/>
              <w:rPr>
                <w:rFonts w:ascii="Garamond" w:hAnsi="Garamond"/>
              </w:rPr>
            </w:pPr>
          </w:p>
          <w:p w14:paraId="41B9BB74" w14:textId="77777777" w:rsidR="004B6B23" w:rsidRDefault="004B6B23" w:rsidP="004B6B23">
            <w:pPr>
              <w:jc w:val="center"/>
              <w:rPr>
                <w:rFonts w:ascii="Garamond" w:hAnsi="Garamond"/>
              </w:rPr>
            </w:pPr>
          </w:p>
          <w:p w14:paraId="772B3D9B" w14:textId="77777777" w:rsidR="004B6B23" w:rsidRDefault="004B6B23" w:rsidP="004B6B23">
            <w:pPr>
              <w:jc w:val="center"/>
              <w:rPr>
                <w:rFonts w:ascii="Garamond" w:hAnsi="Garamond"/>
              </w:rPr>
            </w:pPr>
          </w:p>
          <w:p w14:paraId="76D290B9" w14:textId="37E67315" w:rsidR="004B6B23" w:rsidRDefault="004B6B23" w:rsidP="004B6B23">
            <w:pPr>
              <w:jc w:val="center"/>
              <w:rPr>
                <w:rFonts w:ascii="Garamond" w:hAnsi="Garamond"/>
              </w:rPr>
            </w:pPr>
            <w:r>
              <w:rPr>
                <w:rFonts w:ascii="Garamond" w:hAnsi="Garamond"/>
              </w:rPr>
              <w:t>How do these understandings about the audience contribute to the strength of the argument?</w:t>
            </w:r>
          </w:p>
        </w:tc>
        <w:tc>
          <w:tcPr>
            <w:tcW w:w="3597" w:type="dxa"/>
          </w:tcPr>
          <w:p w14:paraId="793F2A2D" w14:textId="77777777" w:rsidR="004B6B23" w:rsidRDefault="004B6B23" w:rsidP="004B6B23">
            <w:pPr>
              <w:jc w:val="center"/>
              <w:rPr>
                <w:rFonts w:ascii="Garamond" w:hAnsi="Garamond"/>
              </w:rPr>
            </w:pPr>
            <w:r>
              <w:rPr>
                <w:rFonts w:ascii="Garamond" w:hAnsi="Garamond"/>
              </w:rPr>
              <w:t xml:space="preserve">What is the </w:t>
            </w:r>
            <w:r>
              <w:rPr>
                <w:rFonts w:ascii="Garamond" w:hAnsi="Garamond"/>
                <w:b/>
              </w:rPr>
              <w:t>message</w:t>
            </w:r>
            <w:r>
              <w:rPr>
                <w:rFonts w:ascii="Garamond" w:hAnsi="Garamond"/>
              </w:rPr>
              <w:t xml:space="preserve"> that the speaker is trying to convey here?  (Don’t confuse “message” with “purpose.” The question here is “</w:t>
            </w:r>
            <w:r w:rsidRPr="004B6B23">
              <w:rPr>
                <w:rFonts w:ascii="Garamond" w:hAnsi="Garamond"/>
                <w:b/>
                <w:u w:val="single"/>
              </w:rPr>
              <w:t>what</w:t>
            </w:r>
            <w:r>
              <w:rPr>
                <w:rFonts w:ascii="Garamond" w:hAnsi="Garamond"/>
                <w:u w:val="single"/>
              </w:rPr>
              <w:t xml:space="preserve"> is she saying?</w:t>
            </w:r>
            <w:r w:rsidRPr="004B6B23">
              <w:rPr>
                <w:rFonts w:ascii="Garamond" w:hAnsi="Garamond"/>
              </w:rPr>
              <w:t>”</w:t>
            </w:r>
            <w:r>
              <w:rPr>
                <w:rFonts w:ascii="Garamond" w:hAnsi="Garamond"/>
              </w:rPr>
              <w:t xml:space="preserve"> …which is different than, “why is she saying it?”</w:t>
            </w:r>
          </w:p>
          <w:p w14:paraId="06F9F6FB" w14:textId="77777777" w:rsidR="004B6B23" w:rsidRDefault="004B6B23" w:rsidP="004B6B23">
            <w:pPr>
              <w:jc w:val="center"/>
              <w:rPr>
                <w:rFonts w:ascii="Garamond" w:hAnsi="Garamond"/>
              </w:rPr>
            </w:pPr>
          </w:p>
          <w:p w14:paraId="02F0FDC9" w14:textId="77777777" w:rsidR="004B6B23" w:rsidRDefault="004B6B23" w:rsidP="004B6B23">
            <w:pPr>
              <w:jc w:val="center"/>
              <w:rPr>
                <w:rFonts w:ascii="Garamond" w:hAnsi="Garamond"/>
              </w:rPr>
            </w:pPr>
          </w:p>
          <w:p w14:paraId="534118A5" w14:textId="77777777" w:rsidR="004B6B23" w:rsidRDefault="004B6B23" w:rsidP="004B6B23">
            <w:pPr>
              <w:jc w:val="center"/>
              <w:rPr>
                <w:rFonts w:ascii="Garamond" w:hAnsi="Garamond"/>
              </w:rPr>
            </w:pPr>
          </w:p>
          <w:p w14:paraId="6162BEB9" w14:textId="77777777" w:rsidR="004B6B23" w:rsidRDefault="004B6B23" w:rsidP="004B6B23">
            <w:pPr>
              <w:jc w:val="center"/>
              <w:rPr>
                <w:rFonts w:ascii="Garamond" w:hAnsi="Garamond"/>
              </w:rPr>
            </w:pPr>
          </w:p>
          <w:p w14:paraId="1E73A723" w14:textId="77777777" w:rsidR="004B6B23" w:rsidRDefault="004B6B23" w:rsidP="004B6B23">
            <w:pPr>
              <w:jc w:val="center"/>
              <w:rPr>
                <w:rFonts w:ascii="Garamond" w:hAnsi="Garamond"/>
              </w:rPr>
            </w:pPr>
          </w:p>
          <w:p w14:paraId="7F396B7C" w14:textId="77777777" w:rsidR="004B6B23" w:rsidRDefault="004B6B23" w:rsidP="004B6B23">
            <w:pPr>
              <w:jc w:val="center"/>
              <w:rPr>
                <w:rFonts w:ascii="Garamond" w:hAnsi="Garamond"/>
              </w:rPr>
            </w:pPr>
          </w:p>
          <w:p w14:paraId="0706F6D5" w14:textId="04132966" w:rsidR="004B6B23" w:rsidRPr="004B6B23" w:rsidRDefault="004B6B23" w:rsidP="004B6B23">
            <w:pPr>
              <w:jc w:val="center"/>
              <w:rPr>
                <w:rFonts w:ascii="Garamond" w:hAnsi="Garamond"/>
              </w:rPr>
            </w:pPr>
            <w:r>
              <w:rPr>
                <w:rFonts w:ascii="Garamond" w:hAnsi="Garamond"/>
              </w:rPr>
              <w:t xml:space="preserve">Explore the relationship between this message and (1) the speaker, and (2) the audience. </w:t>
            </w:r>
          </w:p>
        </w:tc>
      </w:tr>
      <w:tr w:rsidR="00E24156" w14:paraId="4D30EB2A" w14:textId="77777777" w:rsidTr="004B6B23">
        <w:tc>
          <w:tcPr>
            <w:tcW w:w="3596" w:type="dxa"/>
          </w:tcPr>
          <w:p w14:paraId="358E02EB" w14:textId="77777777" w:rsidR="00E24156" w:rsidRDefault="00E24156" w:rsidP="004B6B23">
            <w:pPr>
              <w:jc w:val="center"/>
              <w:rPr>
                <w:rFonts w:ascii="Garamond" w:hAnsi="Garamond"/>
              </w:rPr>
            </w:pPr>
            <w:r>
              <w:rPr>
                <w:rFonts w:ascii="Garamond" w:hAnsi="Garamond"/>
              </w:rPr>
              <w:t xml:space="preserve">In what ways, if any, does the speaker appeal to </w:t>
            </w:r>
            <w:r>
              <w:rPr>
                <w:rFonts w:ascii="Garamond" w:hAnsi="Garamond"/>
                <w:b/>
              </w:rPr>
              <w:t>ethos</w:t>
            </w:r>
            <w:r>
              <w:rPr>
                <w:rFonts w:ascii="Garamond" w:hAnsi="Garamond"/>
              </w:rPr>
              <w:t xml:space="preserve">?  (How might she try to foster </w:t>
            </w:r>
            <w:r>
              <w:rPr>
                <w:rFonts w:ascii="Garamond" w:hAnsi="Garamond"/>
                <w:u w:val="single"/>
              </w:rPr>
              <w:t>credibility</w:t>
            </w:r>
            <w:r>
              <w:rPr>
                <w:rFonts w:ascii="Garamond" w:hAnsi="Garamond"/>
              </w:rPr>
              <w:t xml:space="preserve"> – so that the audience values, respects, or believes what she says?)</w:t>
            </w:r>
          </w:p>
          <w:p w14:paraId="7F752F03" w14:textId="77777777" w:rsidR="00E24156" w:rsidRDefault="00E24156" w:rsidP="004B6B23">
            <w:pPr>
              <w:jc w:val="center"/>
              <w:rPr>
                <w:rFonts w:ascii="Garamond" w:hAnsi="Garamond"/>
              </w:rPr>
            </w:pPr>
          </w:p>
          <w:p w14:paraId="134F1930" w14:textId="77777777" w:rsidR="00E24156" w:rsidRDefault="00E24156" w:rsidP="004B6B23">
            <w:pPr>
              <w:jc w:val="center"/>
              <w:rPr>
                <w:rFonts w:ascii="Garamond" w:hAnsi="Garamond"/>
              </w:rPr>
            </w:pPr>
          </w:p>
          <w:p w14:paraId="1E3290C1" w14:textId="4DA1C6C9" w:rsidR="00E24156" w:rsidRDefault="00E24156" w:rsidP="004B6B23">
            <w:pPr>
              <w:jc w:val="center"/>
              <w:rPr>
                <w:rFonts w:ascii="Garamond" w:hAnsi="Garamond"/>
              </w:rPr>
            </w:pPr>
          </w:p>
          <w:p w14:paraId="5253EB34" w14:textId="77777777" w:rsidR="00E24156" w:rsidRDefault="00E24156" w:rsidP="004B6B23">
            <w:pPr>
              <w:jc w:val="center"/>
              <w:rPr>
                <w:rFonts w:ascii="Garamond" w:hAnsi="Garamond"/>
              </w:rPr>
            </w:pPr>
          </w:p>
          <w:p w14:paraId="24A23A35" w14:textId="77777777" w:rsidR="00E24156" w:rsidRDefault="00E24156" w:rsidP="004B6B23">
            <w:pPr>
              <w:jc w:val="center"/>
              <w:rPr>
                <w:rFonts w:ascii="Garamond" w:hAnsi="Garamond"/>
              </w:rPr>
            </w:pPr>
          </w:p>
          <w:p w14:paraId="2021D980" w14:textId="77777777" w:rsidR="00E24156" w:rsidRDefault="00E24156" w:rsidP="004B6B23">
            <w:pPr>
              <w:jc w:val="center"/>
              <w:rPr>
                <w:rFonts w:ascii="Garamond" w:hAnsi="Garamond"/>
              </w:rPr>
            </w:pPr>
          </w:p>
          <w:p w14:paraId="1E14FF11" w14:textId="1CE1DE82" w:rsidR="00E24156" w:rsidRPr="00E24156" w:rsidRDefault="00E24156" w:rsidP="004B6B23">
            <w:pPr>
              <w:jc w:val="center"/>
              <w:rPr>
                <w:rFonts w:ascii="Garamond" w:hAnsi="Garamond"/>
              </w:rPr>
            </w:pPr>
          </w:p>
        </w:tc>
        <w:tc>
          <w:tcPr>
            <w:tcW w:w="3597" w:type="dxa"/>
            <w:gridSpan w:val="2"/>
          </w:tcPr>
          <w:p w14:paraId="2689FC94" w14:textId="20A60A32" w:rsidR="00E24156" w:rsidRPr="00E24156" w:rsidRDefault="00E24156" w:rsidP="004B6B23">
            <w:pPr>
              <w:jc w:val="center"/>
              <w:rPr>
                <w:rFonts w:ascii="Garamond" w:hAnsi="Garamond"/>
              </w:rPr>
            </w:pPr>
            <w:r>
              <w:rPr>
                <w:rFonts w:ascii="Garamond" w:hAnsi="Garamond"/>
              </w:rPr>
              <w:t xml:space="preserve">In what ways, if any, does the speaker appeal to </w:t>
            </w:r>
            <w:r>
              <w:rPr>
                <w:rFonts w:ascii="Garamond" w:hAnsi="Garamond"/>
                <w:b/>
              </w:rPr>
              <w:t>pathos</w:t>
            </w:r>
            <w:r>
              <w:rPr>
                <w:rFonts w:ascii="Garamond" w:hAnsi="Garamond"/>
              </w:rPr>
              <w:t>? (How might she try to purposefully evoke emotions from the audience? Which emotions are evoked – how and why?)</w:t>
            </w:r>
          </w:p>
        </w:tc>
        <w:tc>
          <w:tcPr>
            <w:tcW w:w="3597" w:type="dxa"/>
          </w:tcPr>
          <w:p w14:paraId="16AB8599" w14:textId="2B10053F" w:rsidR="00E24156" w:rsidRPr="00E24156" w:rsidRDefault="00E24156" w:rsidP="004B6B23">
            <w:pPr>
              <w:jc w:val="center"/>
              <w:rPr>
                <w:rFonts w:ascii="Garamond" w:hAnsi="Garamond"/>
              </w:rPr>
            </w:pPr>
            <w:r>
              <w:rPr>
                <w:rFonts w:ascii="Garamond" w:hAnsi="Garamond"/>
              </w:rPr>
              <w:t xml:space="preserve">In what ways, if any, does the speaker appeal to </w:t>
            </w:r>
            <w:r>
              <w:rPr>
                <w:rFonts w:ascii="Garamond" w:hAnsi="Garamond"/>
                <w:b/>
              </w:rPr>
              <w:t>logos</w:t>
            </w:r>
            <w:r>
              <w:rPr>
                <w:rFonts w:ascii="Garamond" w:hAnsi="Garamond"/>
              </w:rPr>
              <w:t xml:space="preserve">?  (How does she construct, or give the appearance of constructing, a </w:t>
            </w:r>
            <w:r>
              <w:rPr>
                <w:rFonts w:ascii="Garamond" w:hAnsi="Garamond"/>
                <w:b/>
              </w:rPr>
              <w:t xml:space="preserve">logical, </w:t>
            </w:r>
            <w:r>
              <w:rPr>
                <w:rFonts w:ascii="Garamond" w:hAnsi="Garamond"/>
              </w:rPr>
              <w:t>rational progression of ideas?)</w:t>
            </w:r>
          </w:p>
        </w:tc>
      </w:tr>
      <w:tr w:rsidR="00E24156" w14:paraId="22C5840C" w14:textId="77777777" w:rsidTr="00E24156">
        <w:tc>
          <w:tcPr>
            <w:tcW w:w="5305" w:type="dxa"/>
            <w:gridSpan w:val="2"/>
          </w:tcPr>
          <w:p w14:paraId="500EC919" w14:textId="00550F73" w:rsidR="00E24156" w:rsidRDefault="00E24156" w:rsidP="004B6B23">
            <w:pPr>
              <w:jc w:val="center"/>
              <w:rPr>
                <w:rFonts w:ascii="Garamond" w:hAnsi="Garamond"/>
              </w:rPr>
            </w:pPr>
            <w:r>
              <w:rPr>
                <w:rFonts w:ascii="Garamond" w:hAnsi="Garamond"/>
              </w:rPr>
              <w:t xml:space="preserve">What is this argument’s </w:t>
            </w:r>
            <w:r>
              <w:rPr>
                <w:rFonts w:ascii="Garamond" w:hAnsi="Garamond"/>
                <w:b/>
              </w:rPr>
              <w:t>purpose</w:t>
            </w:r>
            <w:r>
              <w:rPr>
                <w:rFonts w:ascii="Garamond" w:hAnsi="Garamond"/>
              </w:rPr>
              <w:t>?  (Why is the speaker delivering THAT message to THAT audience?  What is her motive?  What might she be trying to accomplish through this argument?)</w:t>
            </w:r>
          </w:p>
        </w:tc>
        <w:tc>
          <w:tcPr>
            <w:tcW w:w="5485" w:type="dxa"/>
            <w:gridSpan w:val="2"/>
          </w:tcPr>
          <w:p w14:paraId="52A19AE7" w14:textId="77777777" w:rsidR="00E24156" w:rsidRDefault="00E24156" w:rsidP="004B6B23">
            <w:pPr>
              <w:jc w:val="center"/>
              <w:rPr>
                <w:rFonts w:ascii="Garamond" w:hAnsi="Garamond"/>
              </w:rPr>
            </w:pPr>
            <w:r w:rsidRPr="00E24156">
              <w:rPr>
                <w:rFonts w:ascii="Garamond" w:hAnsi="Garamond"/>
              </w:rPr>
              <w:t xml:space="preserve">Is this argument </w:t>
            </w:r>
            <w:r w:rsidRPr="00E24156">
              <w:rPr>
                <w:rFonts w:ascii="Garamond" w:hAnsi="Garamond"/>
                <w:b/>
              </w:rPr>
              <w:t>effective</w:t>
            </w:r>
            <w:r w:rsidRPr="00E24156">
              <w:rPr>
                <w:rFonts w:ascii="Garamond" w:hAnsi="Garamond"/>
              </w:rPr>
              <w:t xml:space="preserve">? </w:t>
            </w:r>
            <w:r>
              <w:rPr>
                <w:rFonts w:ascii="Garamond" w:hAnsi="Garamond"/>
              </w:rPr>
              <w:t>Where</w:t>
            </w:r>
            <w:r w:rsidRPr="00E24156">
              <w:rPr>
                <w:rFonts w:ascii="Garamond" w:hAnsi="Garamond"/>
              </w:rPr>
              <w:t xml:space="preserve"> is it most effective</w:t>
            </w:r>
            <w:r>
              <w:rPr>
                <w:rFonts w:ascii="Garamond" w:hAnsi="Garamond"/>
              </w:rPr>
              <w:t>, and what makes those moments so strong</w:t>
            </w:r>
            <w:r w:rsidRPr="00E24156">
              <w:rPr>
                <w:rFonts w:ascii="Garamond" w:hAnsi="Garamond"/>
              </w:rPr>
              <w:t xml:space="preserve">? </w:t>
            </w:r>
            <w:r>
              <w:rPr>
                <w:rFonts w:ascii="Garamond" w:hAnsi="Garamond"/>
              </w:rPr>
              <w:t>W</w:t>
            </w:r>
            <w:r w:rsidRPr="00E24156">
              <w:rPr>
                <w:rFonts w:ascii="Garamond" w:hAnsi="Garamond"/>
              </w:rPr>
              <w:t xml:space="preserve">here is it least effective, and how might </w:t>
            </w:r>
            <w:r>
              <w:rPr>
                <w:rFonts w:ascii="Garamond" w:hAnsi="Garamond"/>
              </w:rPr>
              <w:t>those moments</w:t>
            </w:r>
            <w:r w:rsidRPr="00E24156">
              <w:rPr>
                <w:rFonts w:ascii="Garamond" w:hAnsi="Garamond"/>
              </w:rPr>
              <w:t xml:space="preserve"> be improved?</w:t>
            </w:r>
            <w:r>
              <w:rPr>
                <w:rFonts w:ascii="Garamond" w:hAnsi="Garamond"/>
              </w:rPr>
              <w:t xml:space="preserve"> Use textual evidence to support your ideas!</w:t>
            </w:r>
          </w:p>
          <w:p w14:paraId="1DD6D272" w14:textId="5A3E4FF8" w:rsidR="00E24156" w:rsidRDefault="00E24156" w:rsidP="004B6B23">
            <w:pPr>
              <w:jc w:val="center"/>
              <w:rPr>
                <w:rFonts w:ascii="Garamond" w:hAnsi="Garamond"/>
              </w:rPr>
            </w:pPr>
          </w:p>
          <w:p w14:paraId="238EC8D8" w14:textId="37BBCFF9" w:rsidR="00E24156" w:rsidRDefault="00E24156" w:rsidP="004B6B23">
            <w:pPr>
              <w:jc w:val="center"/>
              <w:rPr>
                <w:rFonts w:ascii="Garamond" w:hAnsi="Garamond"/>
              </w:rPr>
            </w:pPr>
          </w:p>
          <w:p w14:paraId="7A3708F0" w14:textId="2C5ED1C1" w:rsidR="00E24156" w:rsidRDefault="00E24156" w:rsidP="00E24156">
            <w:pPr>
              <w:rPr>
                <w:rFonts w:ascii="Garamond" w:hAnsi="Garamond"/>
              </w:rPr>
            </w:pPr>
          </w:p>
          <w:p w14:paraId="4CA1A89D" w14:textId="70CE5E28" w:rsidR="00E24156" w:rsidRDefault="00E24156" w:rsidP="004B6B23">
            <w:pPr>
              <w:jc w:val="center"/>
              <w:rPr>
                <w:rFonts w:ascii="Garamond" w:hAnsi="Garamond"/>
              </w:rPr>
            </w:pPr>
          </w:p>
          <w:p w14:paraId="37FF1D8B" w14:textId="511D1E75" w:rsidR="00E24156" w:rsidRDefault="00E24156" w:rsidP="004B6B23">
            <w:pPr>
              <w:jc w:val="center"/>
              <w:rPr>
                <w:rFonts w:ascii="Garamond" w:hAnsi="Garamond"/>
              </w:rPr>
            </w:pPr>
          </w:p>
          <w:p w14:paraId="65265AD9" w14:textId="15CBD73A" w:rsidR="00E24156" w:rsidRDefault="00E24156" w:rsidP="004B6B23">
            <w:pPr>
              <w:jc w:val="center"/>
              <w:rPr>
                <w:rFonts w:ascii="Garamond" w:hAnsi="Garamond"/>
              </w:rPr>
            </w:pPr>
          </w:p>
          <w:p w14:paraId="480C8C49" w14:textId="77777777" w:rsidR="00FB1ADC" w:rsidRDefault="00FB1ADC" w:rsidP="004B6B23">
            <w:pPr>
              <w:jc w:val="center"/>
              <w:rPr>
                <w:rFonts w:ascii="Garamond" w:hAnsi="Garamond"/>
              </w:rPr>
            </w:pPr>
          </w:p>
          <w:p w14:paraId="1BE47CF7" w14:textId="77777777" w:rsidR="00E24156" w:rsidRDefault="00E24156" w:rsidP="004B6B23">
            <w:pPr>
              <w:jc w:val="center"/>
              <w:rPr>
                <w:rFonts w:ascii="Garamond" w:hAnsi="Garamond"/>
              </w:rPr>
            </w:pPr>
          </w:p>
          <w:p w14:paraId="6245972D" w14:textId="1CC071B4" w:rsidR="00E24156" w:rsidRPr="00E24156" w:rsidRDefault="00E24156" w:rsidP="004B6B23">
            <w:pPr>
              <w:jc w:val="center"/>
              <w:rPr>
                <w:rFonts w:ascii="Garamond" w:hAnsi="Garamond"/>
              </w:rPr>
            </w:pPr>
          </w:p>
        </w:tc>
      </w:tr>
    </w:tbl>
    <w:p w14:paraId="42055F35" w14:textId="77777777" w:rsidR="00FB1ADC" w:rsidRDefault="00FB1ADC" w:rsidP="00FB1ADC">
      <w:pPr>
        <w:rPr>
          <w:rFonts w:ascii="Garamond" w:hAnsi="Garamond"/>
        </w:rPr>
      </w:pPr>
    </w:p>
    <w:p w14:paraId="103943B1" w14:textId="0FA947B6" w:rsidR="00FB1ADC" w:rsidRPr="00FB1ADC" w:rsidRDefault="00FB1ADC" w:rsidP="00FB1ADC">
      <w:pPr>
        <w:rPr>
          <w:rFonts w:ascii="Garamond" w:hAnsi="Garamond"/>
        </w:rPr>
      </w:pPr>
      <w:r>
        <w:rPr>
          <w:rFonts w:ascii="Garamond" w:hAnsi="Garamond"/>
        </w:rPr>
        <w:br w:type="page"/>
      </w:r>
      <w:r>
        <w:rPr>
          <w:rFonts w:ascii="Garamond" w:hAnsi="Garamond"/>
        </w:rPr>
        <w:lastRenderedPageBreak/>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7FE68C21" w14:textId="77777777" w:rsidR="00FB1ADC" w:rsidRDefault="00FB1ADC" w:rsidP="00FB1ADC">
      <w:pPr>
        <w:rPr>
          <w:rFonts w:ascii="Garamond" w:hAnsi="Garamond"/>
          <w:u w:val="single"/>
        </w:rPr>
      </w:pPr>
    </w:p>
    <w:p w14:paraId="4A9ABBFC" w14:textId="11C82D27" w:rsidR="00FB1ADC" w:rsidRPr="00DC26EA" w:rsidRDefault="00FB1ADC" w:rsidP="00FB1ADC">
      <w:pPr>
        <w:jc w:val="center"/>
        <w:rPr>
          <w:rFonts w:ascii="Garamond" w:hAnsi="Garamond"/>
          <w:b/>
          <w:bCs/>
          <w:u w:val="single"/>
        </w:rPr>
      </w:pPr>
      <w:r>
        <w:rPr>
          <w:rFonts w:ascii="Garamond" w:hAnsi="Garamond"/>
          <w:b/>
          <w:bCs/>
        </w:rPr>
        <w:t xml:space="preserve">Extending Taylor Swift’s Argument BEYOND </w:t>
      </w:r>
      <w:r>
        <w:rPr>
          <w:rFonts w:ascii="Garamond" w:hAnsi="Garamond"/>
          <w:b/>
          <w:bCs/>
          <w:u w:val="single"/>
        </w:rPr>
        <w:t>Anti-Hero</w:t>
      </w:r>
    </w:p>
    <w:p w14:paraId="2D2A7EE6" w14:textId="77777777" w:rsidR="00FB1ADC" w:rsidRDefault="00FB1ADC" w:rsidP="00FB1ADC">
      <w:pPr>
        <w:rPr>
          <w:rFonts w:ascii="Garamond" w:hAnsi="Garamond"/>
          <w:u w:val="single"/>
        </w:rPr>
      </w:pPr>
    </w:p>
    <w:p w14:paraId="52531AEA" w14:textId="285412F6" w:rsidR="00FB1ADC" w:rsidRDefault="00FB1ADC" w:rsidP="00FB1ADC">
      <w:pPr>
        <w:rPr>
          <w:rFonts w:ascii="Garamond" w:hAnsi="Garamond"/>
        </w:rPr>
      </w:pPr>
      <w:r>
        <w:rPr>
          <w:rFonts w:ascii="Garamond" w:hAnsi="Garamond"/>
        </w:rPr>
        <w:t>Now that you’ve closely read and analyzed Taylor Swift’s “Anti-Hero,” consider how the following information further amplifies, diminishes, influences, or transforms the argument developed throughout the song.</w:t>
      </w:r>
    </w:p>
    <w:p w14:paraId="3C683478" w14:textId="04B1B5EA" w:rsidR="00FB1ADC" w:rsidRDefault="00FB1ADC" w:rsidP="00FB1ADC">
      <w:pPr>
        <w:rPr>
          <w:rFonts w:ascii="Garamond" w:hAnsi="Garamond"/>
        </w:rPr>
      </w:pPr>
    </w:p>
    <w:tbl>
      <w:tblPr>
        <w:tblStyle w:val="TableGrid"/>
        <w:tblW w:w="0" w:type="auto"/>
        <w:tblLook w:val="04A0" w:firstRow="1" w:lastRow="0" w:firstColumn="1" w:lastColumn="0" w:noHBand="0" w:noVBand="1"/>
      </w:tblPr>
      <w:tblGrid>
        <w:gridCol w:w="4495"/>
        <w:gridCol w:w="6295"/>
      </w:tblGrid>
      <w:tr w:rsidR="004C676D" w14:paraId="3E6AC9C2" w14:textId="77777777" w:rsidTr="004C676D">
        <w:tc>
          <w:tcPr>
            <w:tcW w:w="4495" w:type="dxa"/>
            <w:shd w:val="clear" w:color="auto" w:fill="D9D9D9" w:themeFill="background1" w:themeFillShade="D9"/>
          </w:tcPr>
          <w:p w14:paraId="27BDE7A1" w14:textId="700CD397" w:rsidR="004C676D" w:rsidRPr="00FB1ADC" w:rsidRDefault="004C676D" w:rsidP="00FB1ADC">
            <w:pPr>
              <w:jc w:val="center"/>
              <w:rPr>
                <w:rFonts w:ascii="Garamond" w:hAnsi="Garamond"/>
                <w:b/>
              </w:rPr>
            </w:pPr>
            <w:r>
              <w:rPr>
                <w:rFonts w:ascii="Garamond" w:hAnsi="Garamond"/>
                <w:b/>
              </w:rPr>
              <w:t>Additional Layer</w:t>
            </w:r>
          </w:p>
        </w:tc>
        <w:tc>
          <w:tcPr>
            <w:tcW w:w="6295" w:type="dxa"/>
            <w:shd w:val="clear" w:color="auto" w:fill="D9D9D9" w:themeFill="background1" w:themeFillShade="D9"/>
          </w:tcPr>
          <w:p w14:paraId="33722E66" w14:textId="5003A80A" w:rsidR="004C676D" w:rsidRPr="00FB1ADC" w:rsidRDefault="004C676D" w:rsidP="00FB1ADC">
            <w:pPr>
              <w:jc w:val="center"/>
              <w:rPr>
                <w:rFonts w:ascii="Garamond" w:hAnsi="Garamond"/>
                <w:b/>
              </w:rPr>
            </w:pPr>
            <w:r>
              <w:rPr>
                <w:rFonts w:ascii="Garamond" w:hAnsi="Garamond"/>
                <w:b/>
              </w:rPr>
              <w:t>Your Analysis &amp; Notes</w:t>
            </w:r>
          </w:p>
        </w:tc>
      </w:tr>
      <w:tr w:rsidR="004C676D" w14:paraId="0DBD35AB" w14:textId="77777777" w:rsidTr="004C676D">
        <w:tc>
          <w:tcPr>
            <w:tcW w:w="4495" w:type="dxa"/>
          </w:tcPr>
          <w:p w14:paraId="28BBACD2" w14:textId="49367224" w:rsidR="004C676D" w:rsidRDefault="004C676D" w:rsidP="00FB1ADC">
            <w:pPr>
              <w:rPr>
                <w:rFonts w:ascii="Garamond" w:hAnsi="Garamond"/>
              </w:rPr>
            </w:pPr>
            <w:r>
              <w:rPr>
                <w:rFonts w:ascii="Garamond" w:hAnsi="Garamond"/>
              </w:rPr>
              <w:t>In the music video, the speaker opens the front door to her home, and she (another version of the speaker) appears. This happens at the chorus as they exchange the lines, “It’s me” / “Hi” / “I’m the problem, it’s me.”</w:t>
            </w:r>
          </w:p>
          <w:p w14:paraId="0E08CC10" w14:textId="0EDA47BD" w:rsidR="007F1096" w:rsidRDefault="007F1096" w:rsidP="007F1096">
            <w:pPr>
              <w:jc w:val="center"/>
            </w:pPr>
            <w:r>
              <w:fldChar w:fldCharType="begin"/>
            </w:r>
            <w:r>
              <w:instrText xml:space="preserve"> INCLUDEPICTURE "https://assets.teenvogue.com/photos/635974f49618c4ea2a5e70d8/16:9/w_2560%2Cc_limit/Screen%2520Shot%25202022-10-26%2520at%25201.40.31%2520PM.png" \* MERGEFORMATINET </w:instrText>
            </w:r>
            <w:r>
              <w:fldChar w:fldCharType="separate"/>
            </w:r>
            <w:r>
              <w:rPr>
                <w:noProof/>
              </w:rPr>
              <w:drawing>
                <wp:inline distT="0" distB="0" distL="0" distR="0" wp14:anchorId="71A625E6" wp14:editId="78E2E7DF">
                  <wp:extent cx="2682240" cy="1508760"/>
                  <wp:effectExtent l="0" t="0" r="0" b="2540"/>
                  <wp:docPr id="2" name="Picture 2" descr="Taylor Swift's “Anti-Hero” Music Video Scale Scene Perpetuates Fatphobia  While Attempting to Depict EDs | Teen V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ylor Swift's “Anti-Hero” Music Video Scale Scene Perpetuates Fatphobia  While Attempting to Depict EDs | Teen Vogu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3001" cy="1509188"/>
                          </a:xfrm>
                          <a:prstGeom prst="rect">
                            <a:avLst/>
                          </a:prstGeom>
                          <a:noFill/>
                          <a:ln>
                            <a:noFill/>
                          </a:ln>
                        </pic:spPr>
                      </pic:pic>
                    </a:graphicData>
                  </a:graphic>
                </wp:inline>
              </w:drawing>
            </w:r>
            <w:r>
              <w:fldChar w:fldCharType="end"/>
            </w:r>
          </w:p>
          <w:p w14:paraId="7F9CF9E5" w14:textId="77777777" w:rsidR="004C676D" w:rsidRDefault="004C676D" w:rsidP="006328A8">
            <w:pPr>
              <w:rPr>
                <w:rFonts w:ascii="Garamond" w:hAnsi="Garamond"/>
              </w:rPr>
            </w:pPr>
            <w:bookmarkStart w:id="0" w:name="_GoBack"/>
            <w:bookmarkEnd w:id="0"/>
            <w:r>
              <w:rPr>
                <w:rFonts w:ascii="Garamond" w:hAnsi="Garamond"/>
              </w:rPr>
              <w:t>How might this representation of the speaker speaking-to-herself impact the argument?</w:t>
            </w:r>
          </w:p>
          <w:p w14:paraId="1D2AD700" w14:textId="74551895" w:rsidR="004C676D" w:rsidRDefault="004C676D" w:rsidP="004C676D">
            <w:pPr>
              <w:jc w:val="center"/>
              <w:rPr>
                <w:rFonts w:ascii="Garamond" w:hAnsi="Garamond"/>
              </w:rPr>
            </w:pPr>
          </w:p>
        </w:tc>
        <w:tc>
          <w:tcPr>
            <w:tcW w:w="6295" w:type="dxa"/>
          </w:tcPr>
          <w:p w14:paraId="4263E7B7" w14:textId="65385AFB" w:rsidR="004C676D" w:rsidRDefault="004C676D" w:rsidP="00FB1ADC">
            <w:pPr>
              <w:rPr>
                <w:rFonts w:ascii="Garamond" w:hAnsi="Garamond"/>
              </w:rPr>
            </w:pPr>
          </w:p>
        </w:tc>
      </w:tr>
      <w:tr w:rsidR="004C676D" w14:paraId="5F09941E" w14:textId="77777777" w:rsidTr="00E22FDA">
        <w:tc>
          <w:tcPr>
            <w:tcW w:w="4495" w:type="dxa"/>
          </w:tcPr>
          <w:p w14:paraId="644447C7" w14:textId="77777777" w:rsidR="004C676D" w:rsidRDefault="004C676D" w:rsidP="004C676D">
            <w:pPr>
              <w:rPr>
                <w:rFonts w:ascii="Garamond" w:hAnsi="Garamond"/>
              </w:rPr>
            </w:pPr>
            <w:r>
              <w:rPr>
                <w:rFonts w:ascii="Garamond" w:hAnsi="Garamond"/>
              </w:rPr>
              <w:t>After releasing the song and music video, Taylor Swift published a short (15 second) video in which she prompts viewers to share their anti-heroic qualities on social media.</w:t>
            </w:r>
          </w:p>
          <w:p w14:paraId="6A15A58A" w14:textId="77777777" w:rsidR="004C676D" w:rsidRDefault="004C676D" w:rsidP="004C676D">
            <w:pPr>
              <w:rPr>
                <w:rFonts w:ascii="Garamond" w:hAnsi="Garamond"/>
              </w:rPr>
            </w:pPr>
          </w:p>
          <w:p w14:paraId="2F05B193" w14:textId="77777777" w:rsidR="004C676D" w:rsidRDefault="004C676D" w:rsidP="004C676D">
            <w:pPr>
              <w:rPr>
                <w:rFonts w:ascii="Garamond" w:hAnsi="Garamond"/>
              </w:rPr>
            </w:pPr>
            <w:r>
              <w:rPr>
                <w:rFonts w:ascii="Garamond" w:hAnsi="Garamond"/>
              </w:rPr>
              <w:t xml:space="preserve">She writes: </w:t>
            </w:r>
          </w:p>
          <w:p w14:paraId="0A8A1189" w14:textId="78AA0EC6" w:rsidR="004C676D" w:rsidRPr="004C676D" w:rsidRDefault="004C676D" w:rsidP="004C676D">
            <w:pPr>
              <w:rPr>
                <w:rFonts w:ascii="Garamond" w:hAnsi="Garamond"/>
              </w:rPr>
            </w:pPr>
            <w:r>
              <w:rPr>
                <w:rFonts w:ascii="Garamond" w:hAnsi="Garamond"/>
              </w:rPr>
              <w:t>“</w:t>
            </w:r>
            <w:r w:rsidRPr="004C676D">
              <w:rPr>
                <w:rFonts w:ascii="Apple Color Emoji" w:hAnsi="Apple Color Emoji" w:cs="Apple Color Emoji"/>
                <w:b/>
              </w:rPr>
              <w:t>😺</w:t>
            </w:r>
            <w:r w:rsidRPr="004C676D">
              <w:rPr>
                <w:rFonts w:ascii="Garamond" w:hAnsi="Garamond"/>
                <w:b/>
              </w:rPr>
              <w:t xml:space="preserve"> Join my #</w:t>
            </w:r>
            <w:proofErr w:type="spellStart"/>
            <w:r w:rsidRPr="004C676D">
              <w:rPr>
                <w:rFonts w:ascii="Garamond" w:hAnsi="Garamond"/>
                <w:b/>
              </w:rPr>
              <w:t>TSAntiHeroChallenge</w:t>
            </w:r>
            <w:proofErr w:type="spellEnd"/>
            <w:r w:rsidRPr="004C676D">
              <w:rPr>
                <w:rFonts w:ascii="Garamond" w:hAnsi="Garamond"/>
                <w:b/>
              </w:rPr>
              <w:t> and share your anti-heroic traits.”</w:t>
            </w:r>
          </w:p>
          <w:p w14:paraId="50476979" w14:textId="77777777" w:rsidR="004C676D" w:rsidRDefault="004C676D" w:rsidP="00FB1ADC">
            <w:pPr>
              <w:rPr>
                <w:rFonts w:ascii="Garamond" w:hAnsi="Garamond"/>
              </w:rPr>
            </w:pPr>
          </w:p>
          <w:p w14:paraId="619E885D" w14:textId="77777777" w:rsidR="004C676D" w:rsidRDefault="004C676D" w:rsidP="00FB1ADC">
            <w:pPr>
              <w:rPr>
                <w:rFonts w:ascii="Garamond" w:hAnsi="Garamond"/>
              </w:rPr>
            </w:pPr>
            <w:r>
              <w:rPr>
                <w:rFonts w:ascii="Garamond" w:hAnsi="Garamond"/>
              </w:rPr>
              <w:t>In the short clip, the line, “It’s me, hi, I’m the problem it’s me” repeats twice. During “It’s me, hi,” she appears on camera. During “I’m the problem it’s me,” her cat appears in a baby carrier with the caption, “</w:t>
            </w:r>
            <w:r w:rsidRPr="004C676D">
              <w:rPr>
                <w:rFonts w:ascii="Garamond" w:hAnsi="Garamond"/>
                <w:b/>
              </w:rPr>
              <w:t>Thinks her cat is her son</w:t>
            </w:r>
            <w:r>
              <w:rPr>
                <w:rFonts w:ascii="Garamond" w:hAnsi="Garamond"/>
              </w:rPr>
              <w:t>.”</w:t>
            </w:r>
          </w:p>
          <w:p w14:paraId="184879C3" w14:textId="77777777" w:rsidR="004C676D" w:rsidRDefault="004C676D" w:rsidP="00FB1ADC">
            <w:pPr>
              <w:rPr>
                <w:rFonts w:ascii="Garamond" w:hAnsi="Garamond"/>
              </w:rPr>
            </w:pPr>
          </w:p>
          <w:p w14:paraId="172EDEEC" w14:textId="77777777" w:rsidR="004C676D" w:rsidRDefault="004C676D" w:rsidP="00FB1ADC">
            <w:pPr>
              <w:rPr>
                <w:rFonts w:ascii="Garamond" w:hAnsi="Garamond"/>
              </w:rPr>
            </w:pPr>
            <w:r>
              <w:rPr>
                <w:rFonts w:ascii="Garamond" w:hAnsi="Garamond"/>
              </w:rPr>
              <w:t>How does this inform the overall argument? (Do the lyrics celebrate anti-heroic qualities? Does the #</w:t>
            </w:r>
            <w:proofErr w:type="spellStart"/>
            <w:r>
              <w:rPr>
                <w:rFonts w:ascii="Garamond" w:hAnsi="Garamond"/>
              </w:rPr>
              <w:t>TSAntiHeroChallenge</w:t>
            </w:r>
            <w:proofErr w:type="spellEnd"/>
            <w:r>
              <w:rPr>
                <w:rFonts w:ascii="Garamond" w:hAnsi="Garamond"/>
              </w:rPr>
              <w:t>?)</w:t>
            </w:r>
          </w:p>
          <w:p w14:paraId="21CAF4FD" w14:textId="0EF63A7F" w:rsidR="004C676D" w:rsidRDefault="004C676D" w:rsidP="00FB1ADC">
            <w:pPr>
              <w:rPr>
                <w:rFonts w:ascii="Garamond" w:hAnsi="Garamond"/>
              </w:rPr>
            </w:pPr>
          </w:p>
        </w:tc>
        <w:tc>
          <w:tcPr>
            <w:tcW w:w="6295" w:type="dxa"/>
          </w:tcPr>
          <w:p w14:paraId="6E3E171D" w14:textId="77777777" w:rsidR="004C676D" w:rsidRDefault="004C676D" w:rsidP="00FB1ADC">
            <w:pPr>
              <w:rPr>
                <w:rFonts w:ascii="Garamond" w:hAnsi="Garamond"/>
              </w:rPr>
            </w:pPr>
          </w:p>
        </w:tc>
      </w:tr>
      <w:tr w:rsidR="004C676D" w14:paraId="34123F88" w14:textId="77777777" w:rsidTr="00E22FDA">
        <w:tc>
          <w:tcPr>
            <w:tcW w:w="4495" w:type="dxa"/>
          </w:tcPr>
          <w:p w14:paraId="02CB4C9F" w14:textId="1C4B5084" w:rsidR="004C676D" w:rsidRDefault="004C676D" w:rsidP="004C676D">
            <w:pPr>
              <w:rPr>
                <w:rFonts w:ascii="Garamond" w:hAnsi="Garamond"/>
              </w:rPr>
            </w:pPr>
            <w:r>
              <w:rPr>
                <w:rFonts w:ascii="Garamond" w:hAnsi="Garamond"/>
              </w:rPr>
              <w:t>In an interview about “Anti-Hero,” Taylor Swift explains that “</w:t>
            </w:r>
            <w:r w:rsidRPr="00BB4ADA">
              <w:rPr>
                <w:rFonts w:ascii="Garamond" w:hAnsi="Garamond"/>
              </w:rPr>
              <w:t xml:space="preserve">This song </w:t>
            </w:r>
            <w:r>
              <w:rPr>
                <w:rFonts w:ascii="Garamond" w:hAnsi="Garamond"/>
              </w:rPr>
              <w:t>really is a guided tour throughout all the things I tend to hate about myself. We all hate things about ourselves and it’s all of those aspects of the things we dislike and like about ourselves that we have to come to terms with if we’re going to ‘be this person.’”</w:t>
            </w:r>
          </w:p>
          <w:p w14:paraId="105CA189" w14:textId="41A441FD" w:rsidR="004C676D" w:rsidRDefault="004C676D" w:rsidP="004C676D">
            <w:pPr>
              <w:rPr>
                <w:rFonts w:ascii="Garamond" w:hAnsi="Garamond"/>
              </w:rPr>
            </w:pPr>
          </w:p>
          <w:p w14:paraId="3244A838" w14:textId="77777777" w:rsidR="004C676D" w:rsidRDefault="004C676D" w:rsidP="00FB1ADC">
            <w:pPr>
              <w:rPr>
                <w:rFonts w:ascii="Garamond" w:hAnsi="Garamond"/>
              </w:rPr>
            </w:pPr>
            <w:r>
              <w:rPr>
                <w:rFonts w:ascii="Garamond" w:hAnsi="Garamond"/>
              </w:rPr>
              <w:t>How does this information from Taylor Swift inform the overall argument? (Is it consistent with your analysis? Does it amplify or diminish the core argument? Unpack this!)</w:t>
            </w:r>
          </w:p>
          <w:p w14:paraId="0D8438EA" w14:textId="472003F5" w:rsidR="004C676D" w:rsidRDefault="004C676D" w:rsidP="00FB1ADC">
            <w:pPr>
              <w:rPr>
                <w:rFonts w:ascii="Garamond" w:hAnsi="Garamond"/>
              </w:rPr>
            </w:pPr>
            <w:r>
              <w:rPr>
                <w:rFonts w:ascii="Garamond" w:hAnsi="Garamond"/>
              </w:rPr>
              <w:t xml:space="preserve"> </w:t>
            </w:r>
          </w:p>
        </w:tc>
        <w:tc>
          <w:tcPr>
            <w:tcW w:w="6295" w:type="dxa"/>
          </w:tcPr>
          <w:p w14:paraId="15352D29" w14:textId="77777777" w:rsidR="004C676D" w:rsidRDefault="004C676D" w:rsidP="00FB1ADC">
            <w:pPr>
              <w:rPr>
                <w:rFonts w:ascii="Garamond" w:hAnsi="Garamond"/>
              </w:rPr>
            </w:pPr>
          </w:p>
        </w:tc>
      </w:tr>
    </w:tbl>
    <w:p w14:paraId="348A6D92" w14:textId="3027CAC2" w:rsidR="00E24156" w:rsidRDefault="00E24156" w:rsidP="00E24156">
      <w:pPr>
        <w:rPr>
          <w:rFonts w:ascii="Garamond" w:hAnsi="Garamond"/>
          <w:u w:val="single"/>
        </w:rPr>
      </w:pPr>
      <w:r>
        <w:rPr>
          <w:rFonts w:ascii="Garamond" w:hAnsi="Garamond"/>
        </w:rPr>
        <w:lastRenderedPageBreak/>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3D9A37B5" w14:textId="77777777" w:rsidR="00E24156" w:rsidRDefault="00E24156" w:rsidP="00E24156">
      <w:pPr>
        <w:rPr>
          <w:rFonts w:ascii="Garamond" w:hAnsi="Garamond"/>
          <w:u w:val="single"/>
        </w:rPr>
      </w:pPr>
    </w:p>
    <w:p w14:paraId="6057E109" w14:textId="79941BF4" w:rsidR="00E24156" w:rsidRPr="00DC26EA" w:rsidRDefault="00E30BEA" w:rsidP="00E24156">
      <w:pPr>
        <w:jc w:val="center"/>
        <w:rPr>
          <w:rFonts w:ascii="Garamond" w:hAnsi="Garamond"/>
          <w:b/>
          <w:bCs/>
          <w:u w:val="single"/>
        </w:rPr>
      </w:pPr>
      <w:r>
        <w:rPr>
          <w:rFonts w:ascii="Garamond" w:hAnsi="Garamond"/>
          <w:b/>
          <w:bCs/>
        </w:rPr>
        <w:t>Comparing &amp; Contrasting</w:t>
      </w:r>
      <w:r w:rsidR="00E24156">
        <w:rPr>
          <w:rFonts w:ascii="Garamond" w:hAnsi="Garamond"/>
          <w:b/>
          <w:bCs/>
        </w:rPr>
        <w:t xml:space="preserve"> Taylor Swift’s </w:t>
      </w:r>
      <w:r w:rsidR="00E24156">
        <w:rPr>
          <w:rFonts w:ascii="Garamond" w:hAnsi="Garamond"/>
          <w:b/>
          <w:bCs/>
          <w:u w:val="single"/>
        </w:rPr>
        <w:t>Anti-Hero</w:t>
      </w:r>
    </w:p>
    <w:p w14:paraId="2660FEA6" w14:textId="77777777" w:rsidR="00E24156" w:rsidRDefault="00E24156" w:rsidP="00E24156">
      <w:pPr>
        <w:rPr>
          <w:rFonts w:ascii="Garamond" w:hAnsi="Garamond"/>
          <w:u w:val="single"/>
        </w:rPr>
      </w:pPr>
    </w:p>
    <w:p w14:paraId="39408CDB" w14:textId="43AFA9F9" w:rsidR="004B6B23" w:rsidRDefault="00E30BEA" w:rsidP="00E24156">
      <w:pPr>
        <w:rPr>
          <w:rFonts w:ascii="Garamond" w:hAnsi="Garamond"/>
        </w:rPr>
      </w:pPr>
      <w:r>
        <w:rPr>
          <w:rFonts w:ascii="Garamond" w:hAnsi="Garamond"/>
        </w:rPr>
        <w:t>In many ways, Taylor Swift’s song “</w:t>
      </w:r>
      <w:r w:rsidR="00C75858">
        <w:rPr>
          <w:rFonts w:ascii="Garamond" w:hAnsi="Garamond"/>
        </w:rPr>
        <w:t xml:space="preserve">Anti-Hero” might be considered an argument about </w:t>
      </w:r>
      <w:r w:rsidR="00C75858">
        <w:rPr>
          <w:rFonts w:ascii="Garamond" w:hAnsi="Garamond"/>
          <w:b/>
        </w:rPr>
        <w:t>insecurity</w:t>
      </w:r>
      <w:r w:rsidR="00C75858">
        <w:rPr>
          <w:rFonts w:ascii="Garamond" w:hAnsi="Garamond"/>
        </w:rPr>
        <w:t xml:space="preserve">.  This, of course, is not an uncommon theme in popular culture and society at large. </w:t>
      </w:r>
      <w:proofErr w:type="gramStart"/>
      <w:r w:rsidR="00C75858">
        <w:rPr>
          <w:rFonts w:ascii="Garamond" w:hAnsi="Garamond"/>
        </w:rPr>
        <w:t>So</w:t>
      </w:r>
      <w:proofErr w:type="gramEnd"/>
      <w:r w:rsidR="00C75858">
        <w:rPr>
          <w:rFonts w:ascii="Garamond" w:hAnsi="Garamond"/>
        </w:rPr>
        <w:t xml:space="preserve"> here’s what you’re going to do next:</w:t>
      </w:r>
    </w:p>
    <w:p w14:paraId="451894B1" w14:textId="5B0D1EF8" w:rsidR="00C75858" w:rsidRDefault="00C75858" w:rsidP="00E24156">
      <w:pPr>
        <w:rPr>
          <w:rFonts w:ascii="Garamond" w:hAnsi="Garamond"/>
          <w:b/>
        </w:rPr>
      </w:pPr>
    </w:p>
    <w:p w14:paraId="2169F3AD" w14:textId="4AA5D129" w:rsidR="00C75858" w:rsidRDefault="00C75858" w:rsidP="00E24156">
      <w:pPr>
        <w:rPr>
          <w:rFonts w:ascii="Garamond" w:hAnsi="Garamond"/>
        </w:rPr>
      </w:pPr>
      <w:r>
        <w:rPr>
          <w:rFonts w:ascii="Garamond" w:hAnsi="Garamond"/>
          <w:b/>
        </w:rPr>
        <w:t xml:space="preserve">First, </w:t>
      </w:r>
      <w:r>
        <w:rPr>
          <w:rFonts w:ascii="Garamond" w:hAnsi="Garamond"/>
        </w:rPr>
        <w:t xml:space="preserve">identify another song of your choice that is thematically similar (related to </w:t>
      </w:r>
      <w:r>
        <w:rPr>
          <w:rFonts w:ascii="Garamond" w:hAnsi="Garamond"/>
          <w:b/>
        </w:rPr>
        <w:t>insecurity</w:t>
      </w:r>
      <w:r>
        <w:rPr>
          <w:rFonts w:ascii="Garamond" w:hAnsi="Garamond"/>
        </w:rPr>
        <w:t>). It’s important that the song you choose offers a rich and comparable argument to Taylor Swift’s “Anti-Hero.”  Examples include:</w:t>
      </w:r>
    </w:p>
    <w:p w14:paraId="5655EE5B" w14:textId="692635B5" w:rsidR="00C75858" w:rsidRDefault="00C75858" w:rsidP="00C75858">
      <w:pPr>
        <w:pStyle w:val="ListParagraph"/>
        <w:numPr>
          <w:ilvl w:val="0"/>
          <w:numId w:val="1"/>
        </w:numPr>
        <w:rPr>
          <w:rFonts w:ascii="Garamond" w:hAnsi="Garamond"/>
        </w:rPr>
      </w:pPr>
      <w:r>
        <w:rPr>
          <w:rFonts w:ascii="Garamond" w:hAnsi="Garamond"/>
        </w:rPr>
        <w:t>“Unpretty” by TLC</w:t>
      </w:r>
    </w:p>
    <w:p w14:paraId="4F1EBC2F" w14:textId="53189132" w:rsidR="00C75858" w:rsidRDefault="00C75858" w:rsidP="00C75858">
      <w:pPr>
        <w:pStyle w:val="ListParagraph"/>
        <w:numPr>
          <w:ilvl w:val="0"/>
          <w:numId w:val="1"/>
        </w:numPr>
        <w:rPr>
          <w:rFonts w:ascii="Garamond" w:hAnsi="Garamond"/>
        </w:rPr>
      </w:pPr>
      <w:r>
        <w:rPr>
          <w:rFonts w:ascii="Garamond" w:hAnsi="Garamond"/>
        </w:rPr>
        <w:t>“Don’t Let Me Get Me” by Pink</w:t>
      </w:r>
    </w:p>
    <w:p w14:paraId="708710B0" w14:textId="7841A23C" w:rsidR="00C75858" w:rsidRDefault="00C75858" w:rsidP="00C75858">
      <w:pPr>
        <w:pStyle w:val="ListParagraph"/>
        <w:numPr>
          <w:ilvl w:val="0"/>
          <w:numId w:val="1"/>
        </w:numPr>
        <w:rPr>
          <w:rFonts w:ascii="Garamond" w:hAnsi="Garamond"/>
        </w:rPr>
      </w:pPr>
      <w:r>
        <w:rPr>
          <w:rFonts w:ascii="Garamond" w:hAnsi="Garamond"/>
        </w:rPr>
        <w:t xml:space="preserve">“Stressed Out” by </w:t>
      </w:r>
      <w:proofErr w:type="gramStart"/>
      <w:r>
        <w:rPr>
          <w:rFonts w:ascii="Garamond" w:hAnsi="Garamond"/>
        </w:rPr>
        <w:t>Twenty One</w:t>
      </w:r>
      <w:proofErr w:type="gramEnd"/>
      <w:r>
        <w:rPr>
          <w:rFonts w:ascii="Garamond" w:hAnsi="Garamond"/>
        </w:rPr>
        <w:t xml:space="preserve"> Pilots</w:t>
      </w:r>
    </w:p>
    <w:p w14:paraId="08F9D921" w14:textId="152F65CA" w:rsidR="00C75858" w:rsidRDefault="00C75858" w:rsidP="00C75858">
      <w:pPr>
        <w:pStyle w:val="ListParagraph"/>
        <w:numPr>
          <w:ilvl w:val="0"/>
          <w:numId w:val="1"/>
        </w:numPr>
        <w:rPr>
          <w:rFonts w:ascii="Garamond" w:hAnsi="Garamond"/>
        </w:rPr>
      </w:pPr>
      <w:r>
        <w:rPr>
          <w:rFonts w:ascii="Garamond" w:hAnsi="Garamond"/>
        </w:rPr>
        <w:t xml:space="preserve">“Victoria’s Secret” by </w:t>
      </w:r>
      <w:proofErr w:type="spellStart"/>
      <w:r>
        <w:rPr>
          <w:rFonts w:ascii="Garamond" w:hAnsi="Garamond"/>
        </w:rPr>
        <w:t>Jax</w:t>
      </w:r>
      <w:proofErr w:type="spellEnd"/>
    </w:p>
    <w:p w14:paraId="5660B09A" w14:textId="5FDE9F15" w:rsidR="00C75858" w:rsidRDefault="00C75858" w:rsidP="00C75858">
      <w:pPr>
        <w:rPr>
          <w:rFonts w:ascii="Garamond" w:hAnsi="Garamond"/>
        </w:rPr>
      </w:pPr>
    </w:p>
    <w:p w14:paraId="7A89E1C9" w14:textId="4D9648A0" w:rsidR="00C75858" w:rsidRDefault="00C75858" w:rsidP="00C75858">
      <w:pPr>
        <w:rPr>
          <w:rFonts w:ascii="Garamond" w:hAnsi="Garamond"/>
        </w:rPr>
      </w:pPr>
      <w:r>
        <w:rPr>
          <w:rFonts w:ascii="Garamond" w:hAnsi="Garamond"/>
          <w:b/>
        </w:rPr>
        <w:t xml:space="preserve">Then, </w:t>
      </w:r>
      <w:r>
        <w:rPr>
          <w:rFonts w:ascii="Garamond" w:hAnsi="Garamond"/>
        </w:rPr>
        <w:t xml:space="preserve">closely read and analyze your selected text before </w:t>
      </w:r>
      <w:r>
        <w:rPr>
          <w:rFonts w:ascii="Garamond" w:hAnsi="Garamond"/>
          <w:b/>
        </w:rPr>
        <w:t xml:space="preserve">comparing and contrasting </w:t>
      </w:r>
      <w:r>
        <w:rPr>
          <w:rFonts w:ascii="Garamond" w:hAnsi="Garamond"/>
        </w:rPr>
        <w:t xml:space="preserve">with Taylor Swift’s argument.  Your comparison should focus on </w:t>
      </w:r>
      <w:r>
        <w:rPr>
          <w:rFonts w:ascii="Garamond" w:hAnsi="Garamond"/>
          <w:b/>
        </w:rPr>
        <w:t>rhetoric</w:t>
      </w:r>
      <w:r>
        <w:rPr>
          <w:rFonts w:ascii="Garamond" w:hAnsi="Garamond"/>
        </w:rPr>
        <w:t xml:space="preserve"> (e.g. compare and contrast speakers, audiences, messages, and purposes… compare appeals to ethos, pathos, and logos… compare the use of rhetorical devices and choice of language…).  Be thorough and thoughtful in your comparison and your analysis.  Use the graphic organizer below to map out your ideas.</w:t>
      </w:r>
    </w:p>
    <w:p w14:paraId="196CFDEA" w14:textId="0555C10B" w:rsidR="00C75858" w:rsidRDefault="00C75858" w:rsidP="00C75858">
      <w:pPr>
        <w:rPr>
          <w:rFonts w:ascii="Garamond" w:hAnsi="Garamond"/>
        </w:rPr>
      </w:pPr>
    </w:p>
    <w:p w14:paraId="45DB7DF7" w14:textId="34EE5D49" w:rsidR="00C75858" w:rsidRDefault="00C75858" w:rsidP="00C75858">
      <w:pPr>
        <w:rPr>
          <w:rFonts w:ascii="Garamond" w:hAnsi="Garamond"/>
        </w:rPr>
      </w:pPr>
      <w:r>
        <w:rPr>
          <w:rFonts w:ascii="Garamond" w:hAnsi="Garamond"/>
          <w:b/>
        </w:rPr>
        <w:t xml:space="preserve">Compose </w:t>
      </w:r>
      <w:r>
        <w:rPr>
          <w:rFonts w:ascii="Garamond" w:hAnsi="Garamond"/>
        </w:rPr>
        <w:t>a well-crafted essay in which you formally compare and contrast the arguments.  Remember, your essay must have a thesis (what is it that you’re “proving” about the two arguments you’re comparing and analyzing?), must provide a comparative close reading of both arguments using specific textual evidence, and must draw on your understandings of rhetorical analysis and argument. (This can be a lot of fun to write. Make it interesting!)</w:t>
      </w:r>
    </w:p>
    <w:p w14:paraId="377D8A5E" w14:textId="6632119C" w:rsidR="00C75858" w:rsidRDefault="00C75858" w:rsidP="00C75858">
      <w:pPr>
        <w:rPr>
          <w:rFonts w:ascii="Garamond" w:hAnsi="Garamond"/>
        </w:rPr>
      </w:pPr>
    </w:p>
    <w:tbl>
      <w:tblPr>
        <w:tblStyle w:val="TableGrid"/>
        <w:tblW w:w="0" w:type="auto"/>
        <w:tblLook w:val="04A0" w:firstRow="1" w:lastRow="0" w:firstColumn="1" w:lastColumn="0" w:noHBand="0" w:noVBand="1"/>
      </w:tblPr>
      <w:tblGrid>
        <w:gridCol w:w="3596"/>
        <w:gridCol w:w="3597"/>
        <w:gridCol w:w="3597"/>
      </w:tblGrid>
      <w:tr w:rsidR="00C75858" w14:paraId="5CDA0F8C" w14:textId="77777777" w:rsidTr="00C75858">
        <w:tc>
          <w:tcPr>
            <w:tcW w:w="3596" w:type="dxa"/>
            <w:shd w:val="clear" w:color="auto" w:fill="F2F2F2" w:themeFill="background1" w:themeFillShade="F2"/>
          </w:tcPr>
          <w:p w14:paraId="4BE319B2" w14:textId="6D8366C8" w:rsidR="00C75858" w:rsidRPr="00C75858" w:rsidRDefault="00C75858" w:rsidP="00C75858">
            <w:pPr>
              <w:jc w:val="center"/>
              <w:rPr>
                <w:rFonts w:ascii="Garamond" w:hAnsi="Garamond"/>
                <w:b/>
              </w:rPr>
            </w:pPr>
            <w:r>
              <w:rPr>
                <w:rFonts w:ascii="Garamond" w:hAnsi="Garamond"/>
                <w:b/>
              </w:rPr>
              <w:t>Rhetorical Elements Unique to “Anti-Hero”</w:t>
            </w:r>
          </w:p>
        </w:tc>
        <w:tc>
          <w:tcPr>
            <w:tcW w:w="3597" w:type="dxa"/>
            <w:shd w:val="clear" w:color="auto" w:fill="F2F2F2" w:themeFill="background1" w:themeFillShade="F2"/>
          </w:tcPr>
          <w:p w14:paraId="03F04C20" w14:textId="77777777" w:rsidR="00C75858" w:rsidRDefault="00E22FDA" w:rsidP="00C75858">
            <w:pPr>
              <w:jc w:val="center"/>
              <w:rPr>
                <w:rFonts w:ascii="Garamond" w:hAnsi="Garamond"/>
                <w:b/>
              </w:rPr>
            </w:pPr>
            <w:r>
              <w:rPr>
                <w:rFonts w:ascii="Garamond" w:hAnsi="Garamond"/>
                <w:b/>
              </w:rPr>
              <w:t>Points Where the Arguments</w:t>
            </w:r>
          </w:p>
          <w:p w14:paraId="625D992E" w14:textId="5F212CBB" w:rsidR="00E22FDA" w:rsidRPr="00E22FDA" w:rsidRDefault="00E22FDA" w:rsidP="00C75858">
            <w:pPr>
              <w:jc w:val="center"/>
              <w:rPr>
                <w:rFonts w:ascii="Garamond" w:hAnsi="Garamond"/>
                <w:b/>
              </w:rPr>
            </w:pPr>
            <w:r>
              <w:rPr>
                <w:rFonts w:ascii="Garamond" w:hAnsi="Garamond"/>
                <w:b/>
              </w:rPr>
              <w:t>OVERLAP</w:t>
            </w:r>
          </w:p>
        </w:tc>
        <w:tc>
          <w:tcPr>
            <w:tcW w:w="3597" w:type="dxa"/>
            <w:shd w:val="clear" w:color="auto" w:fill="F2F2F2" w:themeFill="background1" w:themeFillShade="F2"/>
          </w:tcPr>
          <w:p w14:paraId="5CC750C4" w14:textId="795E3BD7" w:rsidR="00C75858" w:rsidRDefault="00C75858" w:rsidP="00C75858">
            <w:pPr>
              <w:jc w:val="center"/>
              <w:rPr>
                <w:rFonts w:ascii="Garamond" w:hAnsi="Garamond"/>
                <w:b/>
              </w:rPr>
            </w:pPr>
            <w:r>
              <w:rPr>
                <w:rFonts w:ascii="Garamond" w:hAnsi="Garamond"/>
                <w:b/>
              </w:rPr>
              <w:t>Rhetorical Elements Unique to the</w:t>
            </w:r>
          </w:p>
          <w:p w14:paraId="3BCA598B" w14:textId="43C77211" w:rsidR="00C75858" w:rsidRPr="00C75858" w:rsidRDefault="00C75858" w:rsidP="00C75858">
            <w:pPr>
              <w:jc w:val="center"/>
              <w:rPr>
                <w:rFonts w:ascii="Garamond" w:hAnsi="Garamond"/>
                <w:b/>
              </w:rPr>
            </w:pPr>
            <w:r>
              <w:rPr>
                <w:rFonts w:ascii="Garamond" w:hAnsi="Garamond"/>
                <w:b/>
              </w:rPr>
              <w:t>Song of Your Choice</w:t>
            </w:r>
          </w:p>
        </w:tc>
      </w:tr>
      <w:tr w:rsidR="00C75858" w14:paraId="03D1C30F" w14:textId="77777777" w:rsidTr="00C75858">
        <w:tc>
          <w:tcPr>
            <w:tcW w:w="3596" w:type="dxa"/>
          </w:tcPr>
          <w:p w14:paraId="349356D6" w14:textId="77777777" w:rsidR="00C75858" w:rsidRDefault="00C75858" w:rsidP="00C75858">
            <w:pPr>
              <w:rPr>
                <w:rFonts w:ascii="Garamond" w:hAnsi="Garamond"/>
              </w:rPr>
            </w:pPr>
          </w:p>
        </w:tc>
        <w:tc>
          <w:tcPr>
            <w:tcW w:w="3597" w:type="dxa"/>
          </w:tcPr>
          <w:p w14:paraId="13771594" w14:textId="77777777" w:rsidR="00C75858" w:rsidRDefault="00C75858" w:rsidP="00C75858">
            <w:pPr>
              <w:rPr>
                <w:rFonts w:ascii="Garamond" w:hAnsi="Garamond"/>
              </w:rPr>
            </w:pPr>
          </w:p>
        </w:tc>
        <w:tc>
          <w:tcPr>
            <w:tcW w:w="3597" w:type="dxa"/>
          </w:tcPr>
          <w:p w14:paraId="0D20A70B" w14:textId="77777777" w:rsidR="00C75858" w:rsidRDefault="00C75858" w:rsidP="00C75858">
            <w:pPr>
              <w:rPr>
                <w:rFonts w:ascii="Garamond" w:hAnsi="Garamond"/>
              </w:rPr>
            </w:pPr>
          </w:p>
          <w:p w14:paraId="1598AF30" w14:textId="77777777" w:rsidR="00E22FDA" w:rsidRDefault="00E22FDA" w:rsidP="00C75858">
            <w:pPr>
              <w:rPr>
                <w:rFonts w:ascii="Garamond" w:hAnsi="Garamond"/>
              </w:rPr>
            </w:pPr>
          </w:p>
          <w:p w14:paraId="2847104A" w14:textId="77777777" w:rsidR="00E22FDA" w:rsidRDefault="00E22FDA" w:rsidP="00C75858">
            <w:pPr>
              <w:rPr>
                <w:rFonts w:ascii="Garamond" w:hAnsi="Garamond"/>
              </w:rPr>
            </w:pPr>
          </w:p>
          <w:p w14:paraId="02F75A58" w14:textId="77777777" w:rsidR="00E22FDA" w:rsidRDefault="00E22FDA" w:rsidP="00C75858">
            <w:pPr>
              <w:rPr>
                <w:rFonts w:ascii="Garamond" w:hAnsi="Garamond"/>
              </w:rPr>
            </w:pPr>
          </w:p>
          <w:p w14:paraId="653D8CCC" w14:textId="77777777" w:rsidR="00E22FDA" w:rsidRDefault="00E22FDA" w:rsidP="00C75858">
            <w:pPr>
              <w:rPr>
                <w:rFonts w:ascii="Garamond" w:hAnsi="Garamond"/>
              </w:rPr>
            </w:pPr>
          </w:p>
          <w:p w14:paraId="52D4C9E8" w14:textId="77777777" w:rsidR="00E22FDA" w:rsidRDefault="00E22FDA" w:rsidP="00C75858">
            <w:pPr>
              <w:rPr>
                <w:rFonts w:ascii="Garamond" w:hAnsi="Garamond"/>
              </w:rPr>
            </w:pPr>
          </w:p>
          <w:p w14:paraId="26EC5B0E" w14:textId="77777777" w:rsidR="00E22FDA" w:rsidRDefault="00E22FDA" w:rsidP="00C75858">
            <w:pPr>
              <w:rPr>
                <w:rFonts w:ascii="Garamond" w:hAnsi="Garamond"/>
              </w:rPr>
            </w:pPr>
          </w:p>
          <w:p w14:paraId="174D60D0" w14:textId="77777777" w:rsidR="00E22FDA" w:rsidRDefault="00E22FDA" w:rsidP="00C75858">
            <w:pPr>
              <w:rPr>
                <w:rFonts w:ascii="Garamond" w:hAnsi="Garamond"/>
              </w:rPr>
            </w:pPr>
          </w:p>
          <w:p w14:paraId="0A0BE50C" w14:textId="77777777" w:rsidR="00E22FDA" w:rsidRDefault="00E22FDA" w:rsidP="00C75858">
            <w:pPr>
              <w:rPr>
                <w:rFonts w:ascii="Garamond" w:hAnsi="Garamond"/>
              </w:rPr>
            </w:pPr>
          </w:p>
          <w:p w14:paraId="1E7EBEB9" w14:textId="77777777" w:rsidR="00E22FDA" w:rsidRDefault="00E22FDA" w:rsidP="00C75858">
            <w:pPr>
              <w:rPr>
                <w:rFonts w:ascii="Garamond" w:hAnsi="Garamond"/>
              </w:rPr>
            </w:pPr>
          </w:p>
          <w:p w14:paraId="43420039" w14:textId="77777777" w:rsidR="00E22FDA" w:rsidRDefault="00E22FDA" w:rsidP="00C75858">
            <w:pPr>
              <w:rPr>
                <w:rFonts w:ascii="Garamond" w:hAnsi="Garamond"/>
              </w:rPr>
            </w:pPr>
          </w:p>
          <w:p w14:paraId="2740A427" w14:textId="77777777" w:rsidR="00E22FDA" w:rsidRDefault="00E22FDA" w:rsidP="00C75858">
            <w:pPr>
              <w:rPr>
                <w:rFonts w:ascii="Garamond" w:hAnsi="Garamond"/>
              </w:rPr>
            </w:pPr>
          </w:p>
          <w:p w14:paraId="1E12CCA9" w14:textId="77777777" w:rsidR="00E22FDA" w:rsidRDefault="00E22FDA" w:rsidP="00C75858">
            <w:pPr>
              <w:rPr>
                <w:rFonts w:ascii="Garamond" w:hAnsi="Garamond"/>
              </w:rPr>
            </w:pPr>
          </w:p>
          <w:p w14:paraId="4F6B893C" w14:textId="77777777" w:rsidR="00E22FDA" w:rsidRDefault="00E22FDA" w:rsidP="00C75858">
            <w:pPr>
              <w:rPr>
                <w:rFonts w:ascii="Garamond" w:hAnsi="Garamond"/>
              </w:rPr>
            </w:pPr>
          </w:p>
          <w:p w14:paraId="2583B70C" w14:textId="77777777" w:rsidR="00E22FDA" w:rsidRDefault="00E22FDA" w:rsidP="00C75858">
            <w:pPr>
              <w:rPr>
                <w:rFonts w:ascii="Garamond" w:hAnsi="Garamond"/>
              </w:rPr>
            </w:pPr>
          </w:p>
          <w:p w14:paraId="524F2FB9" w14:textId="77777777" w:rsidR="00E22FDA" w:rsidRDefault="00E22FDA" w:rsidP="00C75858">
            <w:pPr>
              <w:rPr>
                <w:rFonts w:ascii="Garamond" w:hAnsi="Garamond"/>
              </w:rPr>
            </w:pPr>
          </w:p>
          <w:p w14:paraId="26FE1AB4" w14:textId="77777777" w:rsidR="00E22FDA" w:rsidRDefault="00E22FDA" w:rsidP="00C75858">
            <w:pPr>
              <w:rPr>
                <w:rFonts w:ascii="Garamond" w:hAnsi="Garamond"/>
              </w:rPr>
            </w:pPr>
          </w:p>
          <w:p w14:paraId="7C3DD500" w14:textId="77777777" w:rsidR="00E22FDA" w:rsidRDefault="00E22FDA" w:rsidP="00C75858">
            <w:pPr>
              <w:rPr>
                <w:rFonts w:ascii="Garamond" w:hAnsi="Garamond"/>
              </w:rPr>
            </w:pPr>
          </w:p>
          <w:p w14:paraId="7C894364" w14:textId="77777777" w:rsidR="00E22FDA" w:rsidRDefault="00E22FDA" w:rsidP="00C75858">
            <w:pPr>
              <w:rPr>
                <w:rFonts w:ascii="Garamond" w:hAnsi="Garamond"/>
              </w:rPr>
            </w:pPr>
          </w:p>
          <w:p w14:paraId="352FEE54" w14:textId="77777777" w:rsidR="00E22FDA" w:rsidRDefault="00E22FDA" w:rsidP="00C75858">
            <w:pPr>
              <w:rPr>
                <w:rFonts w:ascii="Garamond" w:hAnsi="Garamond"/>
              </w:rPr>
            </w:pPr>
          </w:p>
          <w:p w14:paraId="70E5A783" w14:textId="77777777" w:rsidR="00E22FDA" w:rsidRDefault="00E22FDA" w:rsidP="00C75858">
            <w:pPr>
              <w:rPr>
                <w:rFonts w:ascii="Garamond" w:hAnsi="Garamond"/>
              </w:rPr>
            </w:pPr>
          </w:p>
          <w:p w14:paraId="17503BE1" w14:textId="77777777" w:rsidR="00E22FDA" w:rsidRDefault="00E22FDA" w:rsidP="00C75858">
            <w:pPr>
              <w:rPr>
                <w:rFonts w:ascii="Garamond" w:hAnsi="Garamond"/>
              </w:rPr>
            </w:pPr>
          </w:p>
          <w:p w14:paraId="6D8C5FB6" w14:textId="68F19D38" w:rsidR="00E22FDA" w:rsidRDefault="00E22FDA" w:rsidP="00C75858">
            <w:pPr>
              <w:rPr>
                <w:rFonts w:ascii="Garamond" w:hAnsi="Garamond"/>
              </w:rPr>
            </w:pPr>
          </w:p>
          <w:p w14:paraId="1829496F" w14:textId="02F2E3DF" w:rsidR="00E22FDA" w:rsidRDefault="00E22FDA" w:rsidP="00C75858">
            <w:pPr>
              <w:rPr>
                <w:rFonts w:ascii="Garamond" w:hAnsi="Garamond"/>
              </w:rPr>
            </w:pPr>
          </w:p>
          <w:p w14:paraId="2BFBACE7" w14:textId="77777777" w:rsidR="00E22FDA" w:rsidRDefault="00E22FDA" w:rsidP="00C75858">
            <w:pPr>
              <w:rPr>
                <w:rFonts w:ascii="Garamond" w:hAnsi="Garamond"/>
              </w:rPr>
            </w:pPr>
          </w:p>
          <w:p w14:paraId="75E609A9" w14:textId="77777777" w:rsidR="00E22FDA" w:rsidRDefault="00E22FDA" w:rsidP="00C75858">
            <w:pPr>
              <w:rPr>
                <w:rFonts w:ascii="Garamond" w:hAnsi="Garamond"/>
              </w:rPr>
            </w:pPr>
          </w:p>
          <w:p w14:paraId="41CA039D" w14:textId="77777777" w:rsidR="00E22FDA" w:rsidRDefault="00E22FDA" w:rsidP="00C75858">
            <w:pPr>
              <w:rPr>
                <w:rFonts w:ascii="Garamond" w:hAnsi="Garamond"/>
              </w:rPr>
            </w:pPr>
          </w:p>
          <w:p w14:paraId="6584490A" w14:textId="77777777" w:rsidR="00E22FDA" w:rsidRDefault="00E22FDA" w:rsidP="00C75858">
            <w:pPr>
              <w:rPr>
                <w:rFonts w:ascii="Garamond" w:hAnsi="Garamond"/>
              </w:rPr>
            </w:pPr>
          </w:p>
          <w:p w14:paraId="5A838D54" w14:textId="7DF97180" w:rsidR="00E22FDA" w:rsidRDefault="00E22FDA" w:rsidP="00C75858">
            <w:pPr>
              <w:rPr>
                <w:rFonts w:ascii="Garamond" w:hAnsi="Garamond"/>
              </w:rPr>
            </w:pPr>
          </w:p>
        </w:tc>
      </w:tr>
    </w:tbl>
    <w:p w14:paraId="29DA893B" w14:textId="77777777" w:rsidR="00C75858" w:rsidRPr="00C75858" w:rsidRDefault="00C75858" w:rsidP="00C75858">
      <w:pPr>
        <w:rPr>
          <w:rFonts w:ascii="Garamond" w:hAnsi="Garamond"/>
        </w:rPr>
      </w:pPr>
    </w:p>
    <w:p w14:paraId="4118FCBB" w14:textId="4BA08A97" w:rsidR="00B1375E" w:rsidRPr="00E22FDA" w:rsidRDefault="00E22FDA" w:rsidP="00E37316">
      <w:pPr>
        <w:rPr>
          <w:rFonts w:ascii="Garamond" w:hAnsi="Garamond"/>
          <w:b/>
          <w:u w:val="single"/>
        </w:rPr>
      </w:pPr>
      <w:r>
        <w:rPr>
          <w:rFonts w:ascii="Garamond" w:hAnsi="Garamond"/>
          <w:b/>
        </w:rPr>
        <w:t xml:space="preserve">Essay Length: </w:t>
      </w:r>
      <w:r>
        <w:rPr>
          <w:rFonts w:ascii="Garamond" w:hAnsi="Garamond"/>
          <w:b/>
          <w:u w:val="single"/>
        </w:rPr>
        <w:tab/>
      </w:r>
      <w:r>
        <w:rPr>
          <w:rFonts w:ascii="Garamond" w:hAnsi="Garamond"/>
          <w:b/>
          <w:u w:val="single"/>
        </w:rPr>
        <w:tab/>
      </w:r>
      <w:r>
        <w:rPr>
          <w:rFonts w:ascii="Garamond" w:hAnsi="Garamond"/>
          <w:b/>
          <w:u w:val="single"/>
        </w:rPr>
        <w:tab/>
      </w:r>
      <w:r>
        <w:rPr>
          <w:rFonts w:ascii="Garamond" w:hAnsi="Garamond"/>
          <w:b/>
        </w:rPr>
        <w:tab/>
        <w:t xml:space="preserve">Essay Due: </w:t>
      </w:r>
      <w:r>
        <w:rPr>
          <w:rFonts w:ascii="Garamond" w:hAnsi="Garamond"/>
          <w:b/>
          <w:u w:val="single"/>
        </w:rPr>
        <w:tab/>
      </w:r>
      <w:r>
        <w:rPr>
          <w:rFonts w:ascii="Garamond" w:hAnsi="Garamond"/>
          <w:b/>
          <w:u w:val="single"/>
        </w:rPr>
        <w:tab/>
      </w:r>
      <w:r>
        <w:rPr>
          <w:rFonts w:ascii="Garamond" w:hAnsi="Garamond"/>
          <w:b/>
          <w:u w:val="single"/>
        </w:rPr>
        <w:tab/>
      </w:r>
    </w:p>
    <w:p w14:paraId="5CFD2844" w14:textId="77777777" w:rsidR="00E22FDA" w:rsidRDefault="00E22FDA" w:rsidP="00E22FDA">
      <w:pPr>
        <w:rPr>
          <w:rFonts w:ascii="Garamond" w:hAnsi="Garamond"/>
          <w:u w:val="single"/>
        </w:rPr>
      </w:pPr>
      <w:r>
        <w:rPr>
          <w:rFonts w:ascii="Garamond" w:hAnsi="Garamond"/>
        </w:rPr>
        <w:lastRenderedPageBreak/>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76FE995C" w14:textId="77777777" w:rsidR="00E22FDA" w:rsidRDefault="00E22FDA" w:rsidP="00E22FDA">
      <w:pPr>
        <w:rPr>
          <w:rFonts w:ascii="Garamond" w:hAnsi="Garamond"/>
          <w:u w:val="single"/>
        </w:rPr>
      </w:pPr>
    </w:p>
    <w:p w14:paraId="204E4467" w14:textId="4DFACB57" w:rsidR="00E22FDA" w:rsidRPr="00DC26EA" w:rsidRDefault="00E22FDA" w:rsidP="00E22FDA">
      <w:pPr>
        <w:jc w:val="center"/>
        <w:rPr>
          <w:rFonts w:ascii="Garamond" w:hAnsi="Garamond"/>
          <w:b/>
          <w:bCs/>
          <w:u w:val="single"/>
        </w:rPr>
      </w:pPr>
      <w:r>
        <w:rPr>
          <w:rFonts w:ascii="Garamond" w:hAnsi="Garamond"/>
          <w:b/>
          <w:bCs/>
        </w:rPr>
        <w:t xml:space="preserve">Synthesizing Taylor Swift’s </w:t>
      </w:r>
      <w:r>
        <w:rPr>
          <w:rFonts w:ascii="Garamond" w:hAnsi="Garamond"/>
          <w:b/>
          <w:bCs/>
          <w:u w:val="single"/>
        </w:rPr>
        <w:t>Anti-Hero</w:t>
      </w:r>
    </w:p>
    <w:p w14:paraId="75A2DF22" w14:textId="77777777" w:rsidR="00E22FDA" w:rsidRDefault="00E22FDA" w:rsidP="00E22FDA">
      <w:pPr>
        <w:rPr>
          <w:rFonts w:ascii="Garamond" w:hAnsi="Garamond"/>
          <w:u w:val="single"/>
        </w:rPr>
      </w:pPr>
    </w:p>
    <w:p w14:paraId="045712A4" w14:textId="77777777" w:rsidR="00E22FDA" w:rsidRDefault="00E22FDA" w:rsidP="00E22FDA">
      <w:pPr>
        <w:rPr>
          <w:rFonts w:ascii="Garamond" w:hAnsi="Garamond"/>
        </w:rPr>
      </w:pPr>
      <w:r>
        <w:rPr>
          <w:rFonts w:ascii="Garamond" w:hAnsi="Garamond"/>
        </w:rPr>
        <w:t xml:space="preserve">In many ways, Taylor Swift’s song “Anti-Hero” might be considered an argument about </w:t>
      </w:r>
      <w:r>
        <w:rPr>
          <w:rFonts w:ascii="Garamond" w:hAnsi="Garamond"/>
          <w:b/>
        </w:rPr>
        <w:t>insecurity</w:t>
      </w:r>
      <w:r>
        <w:rPr>
          <w:rFonts w:ascii="Garamond" w:hAnsi="Garamond"/>
        </w:rPr>
        <w:t xml:space="preserve">.  This, of course, is not an uncommon theme in popular culture and society at large. </w:t>
      </w:r>
      <w:proofErr w:type="gramStart"/>
      <w:r>
        <w:rPr>
          <w:rFonts w:ascii="Garamond" w:hAnsi="Garamond"/>
        </w:rPr>
        <w:t>So</w:t>
      </w:r>
      <w:proofErr w:type="gramEnd"/>
      <w:r>
        <w:rPr>
          <w:rFonts w:ascii="Garamond" w:hAnsi="Garamond"/>
        </w:rPr>
        <w:t xml:space="preserve"> here’s what you’re going to do next:</w:t>
      </w:r>
    </w:p>
    <w:p w14:paraId="1B72D7A6" w14:textId="77777777" w:rsidR="00E22FDA" w:rsidRDefault="00E22FDA" w:rsidP="00E22FDA">
      <w:pPr>
        <w:rPr>
          <w:rFonts w:ascii="Garamond" w:hAnsi="Garamond"/>
          <w:b/>
        </w:rPr>
      </w:pPr>
    </w:p>
    <w:p w14:paraId="1FC7CC61" w14:textId="77777777" w:rsidR="00E22FDA" w:rsidRDefault="00E22FDA" w:rsidP="00E22FDA">
      <w:pPr>
        <w:rPr>
          <w:rFonts w:ascii="Garamond" w:hAnsi="Garamond"/>
        </w:rPr>
      </w:pPr>
      <w:r>
        <w:rPr>
          <w:rFonts w:ascii="Garamond" w:hAnsi="Garamond"/>
          <w:b/>
        </w:rPr>
        <w:t xml:space="preserve">First, </w:t>
      </w:r>
      <w:r>
        <w:rPr>
          <w:rFonts w:ascii="Garamond" w:hAnsi="Garamond"/>
        </w:rPr>
        <w:t xml:space="preserve">identify another song of your choice that is thematically similar (related to </w:t>
      </w:r>
      <w:r>
        <w:rPr>
          <w:rFonts w:ascii="Garamond" w:hAnsi="Garamond"/>
          <w:b/>
        </w:rPr>
        <w:t>insecurity</w:t>
      </w:r>
      <w:r>
        <w:rPr>
          <w:rFonts w:ascii="Garamond" w:hAnsi="Garamond"/>
        </w:rPr>
        <w:t>). It’s important that the song you choose offers a rich and comparable argument to Taylor Swift’s “Anti-Hero.”  Examples include:</w:t>
      </w:r>
    </w:p>
    <w:p w14:paraId="4EF86D3E" w14:textId="77777777" w:rsidR="00E22FDA" w:rsidRDefault="00E22FDA" w:rsidP="00E22FDA">
      <w:pPr>
        <w:pStyle w:val="ListParagraph"/>
        <w:numPr>
          <w:ilvl w:val="0"/>
          <w:numId w:val="1"/>
        </w:numPr>
        <w:rPr>
          <w:rFonts w:ascii="Garamond" w:hAnsi="Garamond"/>
        </w:rPr>
      </w:pPr>
      <w:r>
        <w:rPr>
          <w:rFonts w:ascii="Garamond" w:hAnsi="Garamond"/>
        </w:rPr>
        <w:t>“Unpretty” by TLC</w:t>
      </w:r>
    </w:p>
    <w:p w14:paraId="2B83D2B8" w14:textId="77777777" w:rsidR="00E22FDA" w:rsidRDefault="00E22FDA" w:rsidP="00E22FDA">
      <w:pPr>
        <w:pStyle w:val="ListParagraph"/>
        <w:numPr>
          <w:ilvl w:val="0"/>
          <w:numId w:val="1"/>
        </w:numPr>
        <w:rPr>
          <w:rFonts w:ascii="Garamond" w:hAnsi="Garamond"/>
        </w:rPr>
      </w:pPr>
      <w:r>
        <w:rPr>
          <w:rFonts w:ascii="Garamond" w:hAnsi="Garamond"/>
        </w:rPr>
        <w:t>“Don’t Let Me Get Me” by Pink</w:t>
      </w:r>
    </w:p>
    <w:p w14:paraId="7B37A599" w14:textId="77777777" w:rsidR="00E22FDA" w:rsidRDefault="00E22FDA" w:rsidP="00E22FDA">
      <w:pPr>
        <w:pStyle w:val="ListParagraph"/>
        <w:numPr>
          <w:ilvl w:val="0"/>
          <w:numId w:val="1"/>
        </w:numPr>
        <w:rPr>
          <w:rFonts w:ascii="Garamond" w:hAnsi="Garamond"/>
        </w:rPr>
      </w:pPr>
      <w:r>
        <w:rPr>
          <w:rFonts w:ascii="Garamond" w:hAnsi="Garamond"/>
        </w:rPr>
        <w:t xml:space="preserve">“Stressed Out” by </w:t>
      </w:r>
      <w:proofErr w:type="gramStart"/>
      <w:r>
        <w:rPr>
          <w:rFonts w:ascii="Garamond" w:hAnsi="Garamond"/>
        </w:rPr>
        <w:t>Twenty One</w:t>
      </w:r>
      <w:proofErr w:type="gramEnd"/>
      <w:r>
        <w:rPr>
          <w:rFonts w:ascii="Garamond" w:hAnsi="Garamond"/>
        </w:rPr>
        <w:t xml:space="preserve"> Pilots</w:t>
      </w:r>
    </w:p>
    <w:p w14:paraId="20D8C6BC" w14:textId="77777777" w:rsidR="00E22FDA" w:rsidRDefault="00E22FDA" w:rsidP="00E22FDA">
      <w:pPr>
        <w:pStyle w:val="ListParagraph"/>
        <w:numPr>
          <w:ilvl w:val="0"/>
          <w:numId w:val="1"/>
        </w:numPr>
        <w:rPr>
          <w:rFonts w:ascii="Garamond" w:hAnsi="Garamond"/>
        </w:rPr>
      </w:pPr>
      <w:r>
        <w:rPr>
          <w:rFonts w:ascii="Garamond" w:hAnsi="Garamond"/>
        </w:rPr>
        <w:t xml:space="preserve">“Victoria’s Secret” by </w:t>
      </w:r>
      <w:proofErr w:type="spellStart"/>
      <w:r>
        <w:rPr>
          <w:rFonts w:ascii="Garamond" w:hAnsi="Garamond"/>
        </w:rPr>
        <w:t>Jax</w:t>
      </w:r>
      <w:proofErr w:type="spellEnd"/>
    </w:p>
    <w:p w14:paraId="374CE05B" w14:textId="77777777" w:rsidR="00E22FDA" w:rsidRDefault="00E22FDA" w:rsidP="00E22FDA">
      <w:pPr>
        <w:rPr>
          <w:rFonts w:ascii="Garamond" w:hAnsi="Garamond"/>
        </w:rPr>
      </w:pPr>
    </w:p>
    <w:p w14:paraId="2E863E13" w14:textId="5BA85ECA" w:rsidR="00E22FDA" w:rsidRDefault="00E22FDA" w:rsidP="00E22FDA">
      <w:pPr>
        <w:rPr>
          <w:rFonts w:ascii="Garamond" w:hAnsi="Garamond"/>
        </w:rPr>
      </w:pPr>
      <w:r>
        <w:rPr>
          <w:rFonts w:ascii="Garamond" w:hAnsi="Garamond"/>
          <w:b/>
        </w:rPr>
        <w:t xml:space="preserve">Then, </w:t>
      </w:r>
      <w:r>
        <w:rPr>
          <w:rFonts w:ascii="Garamond" w:hAnsi="Garamond"/>
        </w:rPr>
        <w:t xml:space="preserve">closely read and analyze your selected text before </w:t>
      </w:r>
      <w:r>
        <w:rPr>
          <w:rFonts w:ascii="Garamond" w:hAnsi="Garamond"/>
          <w:b/>
        </w:rPr>
        <w:t xml:space="preserve">synthesizing </w:t>
      </w:r>
      <w:r>
        <w:rPr>
          <w:rFonts w:ascii="Garamond" w:hAnsi="Garamond"/>
        </w:rPr>
        <w:t xml:space="preserve">with Taylor Swift’s argument.  Your synthesis should focus on combining </w:t>
      </w:r>
      <w:r>
        <w:rPr>
          <w:rFonts w:ascii="Garamond" w:hAnsi="Garamond"/>
          <w:b/>
        </w:rPr>
        <w:t xml:space="preserve">IDEAS </w:t>
      </w:r>
      <w:r>
        <w:rPr>
          <w:rFonts w:ascii="Garamond" w:hAnsi="Garamond"/>
        </w:rPr>
        <w:t xml:space="preserve">across both texts. For example, consider what one speaker might say to another. (How might </w:t>
      </w:r>
      <w:proofErr w:type="spellStart"/>
      <w:r>
        <w:rPr>
          <w:rFonts w:ascii="Garamond" w:hAnsi="Garamond"/>
        </w:rPr>
        <w:t>Jax</w:t>
      </w:r>
      <w:proofErr w:type="spellEnd"/>
      <w:r>
        <w:rPr>
          <w:rFonts w:ascii="Garamond" w:hAnsi="Garamond"/>
        </w:rPr>
        <w:t xml:space="preserve"> agree with, disagree with, or qualify the ideas and claims that Swift makes in her argument?) This kind of analytical paper is different from a comparative rhetorical analysis in that it isn’t asking you to compare devices – rather, it’s asking you to put the speaks “into conversation” with one another.</w:t>
      </w:r>
    </w:p>
    <w:p w14:paraId="28648EFC" w14:textId="77777777" w:rsidR="00E22FDA" w:rsidRDefault="00E22FDA" w:rsidP="00E22FDA">
      <w:pPr>
        <w:rPr>
          <w:rFonts w:ascii="Garamond" w:hAnsi="Garamond"/>
        </w:rPr>
      </w:pPr>
    </w:p>
    <w:p w14:paraId="1B47D688" w14:textId="61BF6FD9" w:rsidR="00E22FDA" w:rsidRDefault="00E22FDA" w:rsidP="00E22FDA">
      <w:pPr>
        <w:rPr>
          <w:rFonts w:ascii="Garamond" w:hAnsi="Garamond"/>
        </w:rPr>
      </w:pPr>
      <w:r>
        <w:rPr>
          <w:rFonts w:ascii="Garamond" w:hAnsi="Garamond"/>
        </w:rPr>
        <w:t>Be thorough and thoughtful in your synthesis and connective analysis.  Use the graphic organizer below to</w:t>
      </w:r>
      <w:r w:rsidR="00AF4080">
        <w:rPr>
          <w:rFonts w:ascii="Garamond" w:hAnsi="Garamond"/>
        </w:rPr>
        <w:t xml:space="preserve"> develop </w:t>
      </w:r>
      <w:r>
        <w:rPr>
          <w:rFonts w:ascii="Garamond" w:hAnsi="Garamond"/>
        </w:rPr>
        <w:t>your ideas.</w:t>
      </w:r>
    </w:p>
    <w:p w14:paraId="2DFDE038" w14:textId="77777777" w:rsidR="00E22FDA" w:rsidRDefault="00E22FDA" w:rsidP="00E22FDA">
      <w:pPr>
        <w:rPr>
          <w:rFonts w:ascii="Garamond" w:hAnsi="Garamond"/>
        </w:rPr>
      </w:pPr>
    </w:p>
    <w:p w14:paraId="7F8FA2C0" w14:textId="5C428291" w:rsidR="00E22FDA" w:rsidRDefault="00E22FDA" w:rsidP="00E22FDA">
      <w:pPr>
        <w:rPr>
          <w:rFonts w:ascii="Garamond" w:hAnsi="Garamond"/>
        </w:rPr>
      </w:pPr>
      <w:r>
        <w:rPr>
          <w:rFonts w:ascii="Garamond" w:hAnsi="Garamond"/>
          <w:b/>
        </w:rPr>
        <w:t xml:space="preserve">Compose </w:t>
      </w:r>
      <w:r>
        <w:rPr>
          <w:rFonts w:ascii="Garamond" w:hAnsi="Garamond"/>
        </w:rPr>
        <w:t>a well-crafted essay in which you connect and synthesize the arguments.  (What argument can YOU make, using these two texts are the driving forces behind your claims?)  Remember, your essay must have a thesis (the original idea you’re “proving” using the intersection of both arguments you’ve synthesized), and must support that thesis through the use of textual evidence across the readings in every body paragraph.  (Be insightful! Take interpretive risks as you develop unique connections across the texts! Make it interesting!)</w:t>
      </w:r>
    </w:p>
    <w:p w14:paraId="44639ADB" w14:textId="77777777" w:rsidR="00E22FDA" w:rsidRDefault="00E22FDA" w:rsidP="00E22FDA">
      <w:pPr>
        <w:rPr>
          <w:rFonts w:ascii="Garamond" w:hAnsi="Garamond"/>
        </w:rPr>
      </w:pPr>
    </w:p>
    <w:tbl>
      <w:tblPr>
        <w:tblStyle w:val="TableGrid"/>
        <w:tblW w:w="0" w:type="auto"/>
        <w:tblLook w:val="04A0" w:firstRow="1" w:lastRow="0" w:firstColumn="1" w:lastColumn="0" w:noHBand="0" w:noVBand="1"/>
      </w:tblPr>
      <w:tblGrid>
        <w:gridCol w:w="2515"/>
        <w:gridCol w:w="5850"/>
        <w:gridCol w:w="2425"/>
      </w:tblGrid>
      <w:tr w:rsidR="00E22FDA" w14:paraId="6C2B1F7A" w14:textId="77777777" w:rsidTr="00E22FDA">
        <w:tc>
          <w:tcPr>
            <w:tcW w:w="2515" w:type="dxa"/>
            <w:shd w:val="clear" w:color="auto" w:fill="F2F2F2" w:themeFill="background1" w:themeFillShade="F2"/>
          </w:tcPr>
          <w:p w14:paraId="3C38AE2F" w14:textId="31A3BA77" w:rsidR="00E22FDA" w:rsidRPr="00C75858" w:rsidRDefault="00E22FDA" w:rsidP="00E22FDA">
            <w:pPr>
              <w:jc w:val="center"/>
              <w:rPr>
                <w:rFonts w:ascii="Garamond" w:hAnsi="Garamond"/>
                <w:b/>
              </w:rPr>
            </w:pPr>
            <w:r>
              <w:rPr>
                <w:rFonts w:ascii="Garamond" w:hAnsi="Garamond"/>
                <w:b/>
              </w:rPr>
              <w:t>Insights Unique to “Anti-Hero”</w:t>
            </w:r>
          </w:p>
        </w:tc>
        <w:tc>
          <w:tcPr>
            <w:tcW w:w="5850" w:type="dxa"/>
            <w:shd w:val="clear" w:color="auto" w:fill="F2F2F2" w:themeFill="background1" w:themeFillShade="F2"/>
          </w:tcPr>
          <w:p w14:paraId="657F06C1" w14:textId="3CB24405" w:rsidR="00E22FDA" w:rsidRDefault="00AF4080" w:rsidP="00E22FDA">
            <w:pPr>
              <w:jc w:val="center"/>
              <w:rPr>
                <w:rFonts w:ascii="Garamond" w:hAnsi="Garamond"/>
                <w:b/>
              </w:rPr>
            </w:pPr>
            <w:r>
              <w:rPr>
                <w:rFonts w:ascii="Garamond" w:hAnsi="Garamond"/>
                <w:b/>
              </w:rPr>
              <w:t>NEW Insights</w:t>
            </w:r>
            <w:r w:rsidR="00E22FDA">
              <w:rPr>
                <w:rFonts w:ascii="Garamond" w:hAnsi="Garamond"/>
                <w:b/>
              </w:rPr>
              <w:t xml:space="preserve"> Where the Arguments</w:t>
            </w:r>
          </w:p>
          <w:p w14:paraId="55331778" w14:textId="182091C7" w:rsidR="00E22FDA" w:rsidRPr="00AF4080" w:rsidRDefault="00AF4080" w:rsidP="00E22FDA">
            <w:pPr>
              <w:jc w:val="center"/>
              <w:rPr>
                <w:rFonts w:ascii="Garamond" w:hAnsi="Garamond"/>
                <w:b/>
                <w:u w:val="single"/>
              </w:rPr>
            </w:pPr>
            <w:r>
              <w:rPr>
                <w:rFonts w:ascii="Garamond" w:hAnsi="Garamond"/>
                <w:b/>
                <w:u w:val="single"/>
              </w:rPr>
              <w:t>Make More Sense of</w:t>
            </w:r>
            <w:r w:rsidRPr="00AF4080">
              <w:rPr>
                <w:rFonts w:ascii="Garamond" w:hAnsi="Garamond"/>
                <w:b/>
                <w:u w:val="single"/>
              </w:rPr>
              <w:t xml:space="preserve"> Each Other</w:t>
            </w:r>
            <w:r>
              <w:rPr>
                <w:rFonts w:ascii="Garamond" w:hAnsi="Garamond"/>
                <w:b/>
                <w:u w:val="single"/>
              </w:rPr>
              <w:t xml:space="preserve"> / Inform Each Other</w:t>
            </w:r>
          </w:p>
        </w:tc>
        <w:tc>
          <w:tcPr>
            <w:tcW w:w="2425" w:type="dxa"/>
            <w:shd w:val="clear" w:color="auto" w:fill="F2F2F2" w:themeFill="background1" w:themeFillShade="F2"/>
          </w:tcPr>
          <w:p w14:paraId="24182C04" w14:textId="0942D06A" w:rsidR="00E22FDA" w:rsidRDefault="00E22FDA" w:rsidP="00E22FDA">
            <w:pPr>
              <w:jc w:val="center"/>
              <w:rPr>
                <w:rFonts w:ascii="Garamond" w:hAnsi="Garamond"/>
                <w:b/>
              </w:rPr>
            </w:pPr>
            <w:r>
              <w:rPr>
                <w:rFonts w:ascii="Garamond" w:hAnsi="Garamond"/>
                <w:b/>
              </w:rPr>
              <w:t>Insights Unique to the</w:t>
            </w:r>
          </w:p>
          <w:p w14:paraId="4E5D4BA0" w14:textId="77777777" w:rsidR="00E22FDA" w:rsidRPr="00C75858" w:rsidRDefault="00E22FDA" w:rsidP="00E22FDA">
            <w:pPr>
              <w:jc w:val="center"/>
              <w:rPr>
                <w:rFonts w:ascii="Garamond" w:hAnsi="Garamond"/>
                <w:b/>
              </w:rPr>
            </w:pPr>
            <w:r>
              <w:rPr>
                <w:rFonts w:ascii="Garamond" w:hAnsi="Garamond"/>
                <w:b/>
              </w:rPr>
              <w:t>Song of Your Choice</w:t>
            </w:r>
          </w:p>
        </w:tc>
      </w:tr>
      <w:tr w:rsidR="00E22FDA" w14:paraId="50C87E3A" w14:textId="77777777" w:rsidTr="00E22FDA">
        <w:tc>
          <w:tcPr>
            <w:tcW w:w="2515" w:type="dxa"/>
          </w:tcPr>
          <w:p w14:paraId="4D6369CE" w14:textId="77777777" w:rsidR="00E22FDA" w:rsidRDefault="00E22FDA" w:rsidP="00E22FDA">
            <w:pPr>
              <w:rPr>
                <w:rFonts w:ascii="Garamond" w:hAnsi="Garamond"/>
              </w:rPr>
            </w:pPr>
          </w:p>
        </w:tc>
        <w:tc>
          <w:tcPr>
            <w:tcW w:w="5850" w:type="dxa"/>
          </w:tcPr>
          <w:p w14:paraId="79DEDF9F" w14:textId="77777777" w:rsidR="00E22FDA" w:rsidRDefault="00E22FDA" w:rsidP="00E22FDA">
            <w:pPr>
              <w:rPr>
                <w:rFonts w:ascii="Garamond" w:hAnsi="Garamond"/>
              </w:rPr>
            </w:pPr>
          </w:p>
        </w:tc>
        <w:tc>
          <w:tcPr>
            <w:tcW w:w="2425" w:type="dxa"/>
          </w:tcPr>
          <w:p w14:paraId="7635C427" w14:textId="77777777" w:rsidR="00E22FDA" w:rsidRDefault="00E22FDA" w:rsidP="00E22FDA">
            <w:pPr>
              <w:rPr>
                <w:rFonts w:ascii="Garamond" w:hAnsi="Garamond"/>
              </w:rPr>
            </w:pPr>
          </w:p>
          <w:p w14:paraId="07B313DE" w14:textId="77777777" w:rsidR="00E22FDA" w:rsidRDefault="00E22FDA" w:rsidP="00E22FDA">
            <w:pPr>
              <w:rPr>
                <w:rFonts w:ascii="Garamond" w:hAnsi="Garamond"/>
              </w:rPr>
            </w:pPr>
          </w:p>
          <w:p w14:paraId="7C0DDD53" w14:textId="77777777" w:rsidR="00E22FDA" w:rsidRDefault="00E22FDA" w:rsidP="00E22FDA">
            <w:pPr>
              <w:rPr>
                <w:rFonts w:ascii="Garamond" w:hAnsi="Garamond"/>
              </w:rPr>
            </w:pPr>
          </w:p>
          <w:p w14:paraId="3AF0A367" w14:textId="77777777" w:rsidR="00E22FDA" w:rsidRDefault="00E22FDA" w:rsidP="00E22FDA">
            <w:pPr>
              <w:rPr>
                <w:rFonts w:ascii="Garamond" w:hAnsi="Garamond"/>
              </w:rPr>
            </w:pPr>
          </w:p>
          <w:p w14:paraId="3CB96FC6" w14:textId="77777777" w:rsidR="00E22FDA" w:rsidRDefault="00E22FDA" w:rsidP="00E22FDA">
            <w:pPr>
              <w:rPr>
                <w:rFonts w:ascii="Garamond" w:hAnsi="Garamond"/>
              </w:rPr>
            </w:pPr>
          </w:p>
          <w:p w14:paraId="42221FF4" w14:textId="3230AED4" w:rsidR="00E22FDA" w:rsidRDefault="00E22FDA" w:rsidP="00E22FDA">
            <w:pPr>
              <w:rPr>
                <w:rFonts w:ascii="Garamond" w:hAnsi="Garamond"/>
              </w:rPr>
            </w:pPr>
          </w:p>
          <w:p w14:paraId="10AFD708" w14:textId="77777777" w:rsidR="00E22FDA" w:rsidRDefault="00E22FDA" w:rsidP="00E22FDA">
            <w:pPr>
              <w:rPr>
                <w:rFonts w:ascii="Garamond" w:hAnsi="Garamond"/>
              </w:rPr>
            </w:pPr>
          </w:p>
          <w:p w14:paraId="37531023" w14:textId="77777777" w:rsidR="00E22FDA" w:rsidRDefault="00E22FDA" w:rsidP="00E22FDA">
            <w:pPr>
              <w:rPr>
                <w:rFonts w:ascii="Garamond" w:hAnsi="Garamond"/>
              </w:rPr>
            </w:pPr>
          </w:p>
          <w:p w14:paraId="089ED7C6" w14:textId="77777777" w:rsidR="00E22FDA" w:rsidRDefault="00E22FDA" w:rsidP="00E22FDA">
            <w:pPr>
              <w:rPr>
                <w:rFonts w:ascii="Garamond" w:hAnsi="Garamond"/>
              </w:rPr>
            </w:pPr>
          </w:p>
        </w:tc>
      </w:tr>
    </w:tbl>
    <w:p w14:paraId="369F52DC" w14:textId="1F22E2F8" w:rsidR="00E22FDA" w:rsidRDefault="00E22FDA" w:rsidP="00E22FDA">
      <w:pPr>
        <w:rPr>
          <w:rFonts w:ascii="Garamond" w:hAnsi="Garamond"/>
        </w:rPr>
      </w:pPr>
    </w:p>
    <w:tbl>
      <w:tblPr>
        <w:tblStyle w:val="TableGrid"/>
        <w:tblW w:w="0" w:type="auto"/>
        <w:tblLook w:val="04A0" w:firstRow="1" w:lastRow="0" w:firstColumn="1" w:lastColumn="0" w:noHBand="0" w:noVBand="1"/>
      </w:tblPr>
      <w:tblGrid>
        <w:gridCol w:w="2515"/>
        <w:gridCol w:w="2520"/>
        <w:gridCol w:w="5755"/>
      </w:tblGrid>
      <w:tr w:rsidR="00E22FDA" w:rsidRPr="00C75858" w14:paraId="769EAEA6" w14:textId="77777777" w:rsidTr="00E22FDA">
        <w:tc>
          <w:tcPr>
            <w:tcW w:w="2515" w:type="dxa"/>
            <w:shd w:val="clear" w:color="auto" w:fill="F2F2F2" w:themeFill="background1" w:themeFillShade="F2"/>
          </w:tcPr>
          <w:p w14:paraId="33CCF367" w14:textId="769D2E00" w:rsidR="00E22FDA" w:rsidRPr="00C75858" w:rsidRDefault="00E22FDA" w:rsidP="00E22FDA">
            <w:pPr>
              <w:jc w:val="center"/>
              <w:rPr>
                <w:rFonts w:ascii="Garamond" w:hAnsi="Garamond"/>
                <w:b/>
              </w:rPr>
            </w:pPr>
            <w:r>
              <w:rPr>
                <w:rFonts w:ascii="Garamond" w:hAnsi="Garamond"/>
                <w:b/>
              </w:rPr>
              <w:t>Textual Evidence from “Anti-Hero”</w:t>
            </w:r>
          </w:p>
        </w:tc>
        <w:tc>
          <w:tcPr>
            <w:tcW w:w="2520" w:type="dxa"/>
            <w:shd w:val="clear" w:color="auto" w:fill="F2F2F2" w:themeFill="background1" w:themeFillShade="F2"/>
          </w:tcPr>
          <w:p w14:paraId="6DE15887" w14:textId="06FABA07" w:rsidR="00E22FDA" w:rsidRPr="00E22FDA" w:rsidRDefault="00E22FDA" w:rsidP="00E22FDA">
            <w:pPr>
              <w:jc w:val="center"/>
              <w:rPr>
                <w:rFonts w:ascii="Garamond" w:hAnsi="Garamond"/>
                <w:b/>
              </w:rPr>
            </w:pPr>
            <w:r>
              <w:rPr>
                <w:rFonts w:ascii="Garamond" w:hAnsi="Garamond"/>
                <w:b/>
              </w:rPr>
              <w:t>Textual Evidence from the Song of Your Choice</w:t>
            </w:r>
          </w:p>
        </w:tc>
        <w:tc>
          <w:tcPr>
            <w:tcW w:w="5755" w:type="dxa"/>
            <w:shd w:val="clear" w:color="auto" w:fill="F2F2F2" w:themeFill="background1" w:themeFillShade="F2"/>
          </w:tcPr>
          <w:p w14:paraId="4D4D6CCB" w14:textId="0A0B22B2" w:rsidR="00E22FDA" w:rsidRDefault="00E22FDA" w:rsidP="00E22FDA">
            <w:pPr>
              <w:jc w:val="center"/>
              <w:rPr>
                <w:rFonts w:ascii="Garamond" w:hAnsi="Garamond"/>
                <w:b/>
              </w:rPr>
            </w:pPr>
            <w:r>
              <w:rPr>
                <w:rFonts w:ascii="Garamond" w:hAnsi="Garamond"/>
                <w:b/>
              </w:rPr>
              <w:t xml:space="preserve">Bring These Ideas Together in a Single Sentence, </w:t>
            </w:r>
          </w:p>
          <w:p w14:paraId="2EEDDF5D" w14:textId="4F517D45" w:rsidR="00E22FDA" w:rsidRPr="00C75858" w:rsidRDefault="00E22FDA" w:rsidP="00E22FDA">
            <w:pPr>
              <w:jc w:val="center"/>
              <w:rPr>
                <w:rFonts w:ascii="Garamond" w:hAnsi="Garamond"/>
                <w:b/>
              </w:rPr>
            </w:pPr>
            <w:r>
              <w:rPr>
                <w:rFonts w:ascii="Garamond" w:hAnsi="Garamond"/>
                <w:b/>
              </w:rPr>
              <w:t xml:space="preserve">e.g., </w:t>
            </w:r>
            <w:r w:rsidRPr="00E22FDA">
              <w:rPr>
                <w:rFonts w:ascii="Garamond" w:hAnsi="Garamond"/>
                <w:b/>
                <w:i/>
              </w:rPr>
              <w:t>“Swift argues __, which X would criticize for __...”</w:t>
            </w:r>
          </w:p>
        </w:tc>
      </w:tr>
      <w:tr w:rsidR="00E22FDA" w14:paraId="69A70EAB" w14:textId="77777777" w:rsidTr="00E22FDA">
        <w:tc>
          <w:tcPr>
            <w:tcW w:w="2515" w:type="dxa"/>
          </w:tcPr>
          <w:p w14:paraId="409F1B87" w14:textId="77777777" w:rsidR="00E22FDA" w:rsidRDefault="00E22FDA" w:rsidP="00E22FDA">
            <w:pPr>
              <w:rPr>
                <w:rFonts w:ascii="Garamond" w:hAnsi="Garamond"/>
              </w:rPr>
            </w:pPr>
          </w:p>
        </w:tc>
        <w:tc>
          <w:tcPr>
            <w:tcW w:w="2520" w:type="dxa"/>
          </w:tcPr>
          <w:p w14:paraId="32EFE262" w14:textId="77777777" w:rsidR="00E22FDA" w:rsidRDefault="00E22FDA" w:rsidP="00E22FDA">
            <w:pPr>
              <w:rPr>
                <w:rFonts w:ascii="Garamond" w:hAnsi="Garamond"/>
              </w:rPr>
            </w:pPr>
          </w:p>
        </w:tc>
        <w:tc>
          <w:tcPr>
            <w:tcW w:w="5755" w:type="dxa"/>
          </w:tcPr>
          <w:p w14:paraId="37CCA95C" w14:textId="77777777" w:rsidR="00E22FDA" w:rsidRDefault="00E22FDA" w:rsidP="00E22FDA">
            <w:pPr>
              <w:rPr>
                <w:rFonts w:ascii="Garamond" w:hAnsi="Garamond"/>
              </w:rPr>
            </w:pPr>
          </w:p>
          <w:p w14:paraId="418A0D82" w14:textId="77777777" w:rsidR="00E22FDA" w:rsidRDefault="00E22FDA" w:rsidP="00E22FDA">
            <w:pPr>
              <w:rPr>
                <w:rFonts w:ascii="Garamond" w:hAnsi="Garamond"/>
              </w:rPr>
            </w:pPr>
          </w:p>
          <w:p w14:paraId="6834FAF5" w14:textId="77777777" w:rsidR="00E22FDA" w:rsidRDefault="00E22FDA" w:rsidP="00E22FDA">
            <w:pPr>
              <w:rPr>
                <w:rFonts w:ascii="Garamond" w:hAnsi="Garamond"/>
              </w:rPr>
            </w:pPr>
          </w:p>
          <w:p w14:paraId="538C74D3" w14:textId="77777777" w:rsidR="00E22FDA" w:rsidRDefault="00E22FDA" w:rsidP="00E22FDA">
            <w:pPr>
              <w:rPr>
                <w:rFonts w:ascii="Garamond" w:hAnsi="Garamond"/>
              </w:rPr>
            </w:pPr>
          </w:p>
          <w:p w14:paraId="4E6AAB1A" w14:textId="77777777" w:rsidR="00E22FDA" w:rsidRDefault="00E22FDA" w:rsidP="00E22FDA">
            <w:pPr>
              <w:rPr>
                <w:rFonts w:ascii="Garamond" w:hAnsi="Garamond"/>
              </w:rPr>
            </w:pPr>
          </w:p>
          <w:p w14:paraId="6D32E639" w14:textId="77777777" w:rsidR="00E22FDA" w:rsidRDefault="00E22FDA" w:rsidP="00E22FDA">
            <w:pPr>
              <w:rPr>
                <w:rFonts w:ascii="Garamond" w:hAnsi="Garamond"/>
              </w:rPr>
            </w:pPr>
          </w:p>
          <w:p w14:paraId="54B71A7B" w14:textId="77777777" w:rsidR="00E22FDA" w:rsidRDefault="00E22FDA" w:rsidP="00E22FDA">
            <w:pPr>
              <w:rPr>
                <w:rFonts w:ascii="Garamond" w:hAnsi="Garamond"/>
              </w:rPr>
            </w:pPr>
          </w:p>
          <w:p w14:paraId="0F7FD19B" w14:textId="0832C3A8" w:rsidR="00E22FDA" w:rsidRDefault="00E22FDA" w:rsidP="00E22FDA">
            <w:pPr>
              <w:rPr>
                <w:rFonts w:ascii="Garamond" w:hAnsi="Garamond"/>
              </w:rPr>
            </w:pPr>
          </w:p>
          <w:p w14:paraId="1E88C61F" w14:textId="00254EAF" w:rsidR="00AF4080" w:rsidRDefault="00AF4080" w:rsidP="00E22FDA">
            <w:pPr>
              <w:rPr>
                <w:rFonts w:ascii="Garamond" w:hAnsi="Garamond"/>
              </w:rPr>
            </w:pPr>
          </w:p>
          <w:p w14:paraId="324844A0" w14:textId="77777777" w:rsidR="00AF4080" w:rsidRDefault="00AF4080" w:rsidP="00E22FDA">
            <w:pPr>
              <w:rPr>
                <w:rFonts w:ascii="Garamond" w:hAnsi="Garamond"/>
              </w:rPr>
            </w:pPr>
          </w:p>
          <w:p w14:paraId="3598D085" w14:textId="77777777" w:rsidR="00E22FDA" w:rsidRDefault="00E22FDA" w:rsidP="00E22FDA">
            <w:pPr>
              <w:rPr>
                <w:rFonts w:ascii="Garamond" w:hAnsi="Garamond"/>
              </w:rPr>
            </w:pPr>
          </w:p>
          <w:p w14:paraId="42845469" w14:textId="77777777" w:rsidR="00E22FDA" w:rsidRDefault="00E22FDA" w:rsidP="00E22FDA">
            <w:pPr>
              <w:rPr>
                <w:rFonts w:ascii="Garamond" w:hAnsi="Garamond"/>
              </w:rPr>
            </w:pPr>
          </w:p>
        </w:tc>
      </w:tr>
    </w:tbl>
    <w:p w14:paraId="1869F446" w14:textId="77777777" w:rsidR="00E22FDA" w:rsidRPr="00C75858" w:rsidRDefault="00E22FDA" w:rsidP="00E22FDA">
      <w:pPr>
        <w:rPr>
          <w:rFonts w:ascii="Garamond" w:hAnsi="Garamond"/>
        </w:rPr>
      </w:pPr>
    </w:p>
    <w:p w14:paraId="41BD884E" w14:textId="77777777" w:rsidR="00E22FDA" w:rsidRDefault="00E22FDA" w:rsidP="00E22FDA">
      <w:pPr>
        <w:rPr>
          <w:rFonts w:ascii="Garamond" w:hAnsi="Garamond"/>
          <w:b/>
        </w:rPr>
      </w:pPr>
    </w:p>
    <w:p w14:paraId="3060D5B9" w14:textId="206E5D25" w:rsidR="00E37316" w:rsidRPr="00EB23A0" w:rsidRDefault="00E22FDA">
      <w:pPr>
        <w:rPr>
          <w:rFonts w:ascii="Garamond" w:hAnsi="Garamond"/>
        </w:rPr>
      </w:pPr>
      <w:r>
        <w:rPr>
          <w:rFonts w:ascii="Garamond" w:hAnsi="Garamond"/>
          <w:b/>
        </w:rPr>
        <w:t xml:space="preserve">Essay Length: </w:t>
      </w:r>
      <w:r>
        <w:rPr>
          <w:rFonts w:ascii="Garamond" w:hAnsi="Garamond"/>
          <w:b/>
          <w:u w:val="single"/>
        </w:rPr>
        <w:tab/>
      </w:r>
      <w:r>
        <w:rPr>
          <w:rFonts w:ascii="Garamond" w:hAnsi="Garamond"/>
          <w:b/>
          <w:u w:val="single"/>
        </w:rPr>
        <w:tab/>
      </w:r>
      <w:r>
        <w:rPr>
          <w:rFonts w:ascii="Garamond" w:hAnsi="Garamond"/>
          <w:b/>
          <w:u w:val="single"/>
        </w:rPr>
        <w:tab/>
      </w:r>
      <w:r>
        <w:rPr>
          <w:rFonts w:ascii="Garamond" w:hAnsi="Garamond"/>
          <w:b/>
        </w:rPr>
        <w:tab/>
        <w:t xml:space="preserve">Essay Due: </w:t>
      </w:r>
      <w:r>
        <w:rPr>
          <w:rFonts w:ascii="Garamond" w:hAnsi="Garamond"/>
          <w:b/>
          <w:u w:val="single"/>
        </w:rPr>
        <w:tab/>
      </w:r>
      <w:r>
        <w:rPr>
          <w:rFonts w:ascii="Garamond" w:hAnsi="Garamond"/>
          <w:b/>
          <w:u w:val="single"/>
        </w:rPr>
        <w:tab/>
      </w:r>
      <w:r>
        <w:rPr>
          <w:rFonts w:ascii="Garamond" w:hAnsi="Garamond"/>
          <w:b/>
          <w:u w:val="single"/>
        </w:rPr>
        <w:tab/>
      </w:r>
    </w:p>
    <w:sectPr w:rsidR="00E37316" w:rsidRPr="00EB23A0" w:rsidSect="00EB23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80BCF"/>
    <w:multiLevelType w:val="hybridMultilevel"/>
    <w:tmpl w:val="7F8E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16"/>
    <w:rsid w:val="00007AE7"/>
    <w:rsid w:val="00013B4A"/>
    <w:rsid w:val="00015372"/>
    <w:rsid w:val="0001539E"/>
    <w:rsid w:val="0002591E"/>
    <w:rsid w:val="00044341"/>
    <w:rsid w:val="0005002B"/>
    <w:rsid w:val="00050550"/>
    <w:rsid w:val="00051B57"/>
    <w:rsid w:val="00061CB8"/>
    <w:rsid w:val="000729B3"/>
    <w:rsid w:val="00075ACC"/>
    <w:rsid w:val="000D3779"/>
    <w:rsid w:val="000D61D7"/>
    <w:rsid w:val="000E0CCC"/>
    <w:rsid w:val="000E19DB"/>
    <w:rsid w:val="00120F97"/>
    <w:rsid w:val="0013532C"/>
    <w:rsid w:val="00142A45"/>
    <w:rsid w:val="001464A5"/>
    <w:rsid w:val="001934EA"/>
    <w:rsid w:val="00195465"/>
    <w:rsid w:val="00196441"/>
    <w:rsid w:val="00197228"/>
    <w:rsid w:val="001D547F"/>
    <w:rsid w:val="001D72CD"/>
    <w:rsid w:val="001E0E26"/>
    <w:rsid w:val="00227441"/>
    <w:rsid w:val="0023582D"/>
    <w:rsid w:val="00253E27"/>
    <w:rsid w:val="002B30FB"/>
    <w:rsid w:val="002C4621"/>
    <w:rsid w:val="002C513A"/>
    <w:rsid w:val="00300D1B"/>
    <w:rsid w:val="00301E35"/>
    <w:rsid w:val="003029F7"/>
    <w:rsid w:val="00343009"/>
    <w:rsid w:val="00376497"/>
    <w:rsid w:val="003B1F45"/>
    <w:rsid w:val="003B5A7B"/>
    <w:rsid w:val="003B7F6E"/>
    <w:rsid w:val="003C75C2"/>
    <w:rsid w:val="003D2BEA"/>
    <w:rsid w:val="003D7DFD"/>
    <w:rsid w:val="003E113D"/>
    <w:rsid w:val="003E6294"/>
    <w:rsid w:val="003F30C3"/>
    <w:rsid w:val="00410A6E"/>
    <w:rsid w:val="004142FB"/>
    <w:rsid w:val="00420066"/>
    <w:rsid w:val="0042575F"/>
    <w:rsid w:val="004268B0"/>
    <w:rsid w:val="004635EB"/>
    <w:rsid w:val="004912E8"/>
    <w:rsid w:val="0049365F"/>
    <w:rsid w:val="004B2C51"/>
    <w:rsid w:val="004B6B23"/>
    <w:rsid w:val="004B75CB"/>
    <w:rsid w:val="004C5733"/>
    <w:rsid w:val="004C676D"/>
    <w:rsid w:val="004E07AC"/>
    <w:rsid w:val="004E2502"/>
    <w:rsid w:val="004F2E0A"/>
    <w:rsid w:val="0050510F"/>
    <w:rsid w:val="00505424"/>
    <w:rsid w:val="005121F0"/>
    <w:rsid w:val="00547669"/>
    <w:rsid w:val="00577843"/>
    <w:rsid w:val="005A4EFE"/>
    <w:rsid w:val="005D7695"/>
    <w:rsid w:val="005E2F73"/>
    <w:rsid w:val="005E64BE"/>
    <w:rsid w:val="005F5805"/>
    <w:rsid w:val="00607821"/>
    <w:rsid w:val="00622DDC"/>
    <w:rsid w:val="006328A8"/>
    <w:rsid w:val="00634A39"/>
    <w:rsid w:val="00657783"/>
    <w:rsid w:val="00666727"/>
    <w:rsid w:val="00666F62"/>
    <w:rsid w:val="006678CE"/>
    <w:rsid w:val="006829B0"/>
    <w:rsid w:val="00690079"/>
    <w:rsid w:val="00695D20"/>
    <w:rsid w:val="006A6361"/>
    <w:rsid w:val="006B5CFE"/>
    <w:rsid w:val="006B6ABE"/>
    <w:rsid w:val="00705478"/>
    <w:rsid w:val="00707C62"/>
    <w:rsid w:val="00710986"/>
    <w:rsid w:val="0071179F"/>
    <w:rsid w:val="00711B64"/>
    <w:rsid w:val="00765A28"/>
    <w:rsid w:val="007940EB"/>
    <w:rsid w:val="00794DCA"/>
    <w:rsid w:val="007B6A90"/>
    <w:rsid w:val="007E198F"/>
    <w:rsid w:val="007E7DF6"/>
    <w:rsid w:val="007F103E"/>
    <w:rsid w:val="007F1096"/>
    <w:rsid w:val="007F2E37"/>
    <w:rsid w:val="007F490C"/>
    <w:rsid w:val="007F4C03"/>
    <w:rsid w:val="007F7FF7"/>
    <w:rsid w:val="00804E2E"/>
    <w:rsid w:val="00811B13"/>
    <w:rsid w:val="00821178"/>
    <w:rsid w:val="008315BE"/>
    <w:rsid w:val="00895A03"/>
    <w:rsid w:val="008973A2"/>
    <w:rsid w:val="008B074C"/>
    <w:rsid w:val="008C345C"/>
    <w:rsid w:val="008D1F61"/>
    <w:rsid w:val="008E0667"/>
    <w:rsid w:val="008F14BD"/>
    <w:rsid w:val="008F334E"/>
    <w:rsid w:val="008F4D34"/>
    <w:rsid w:val="008F5FFB"/>
    <w:rsid w:val="00937358"/>
    <w:rsid w:val="00937FEF"/>
    <w:rsid w:val="009515E4"/>
    <w:rsid w:val="00965C4D"/>
    <w:rsid w:val="00973AF4"/>
    <w:rsid w:val="00987F12"/>
    <w:rsid w:val="0099090B"/>
    <w:rsid w:val="009910A8"/>
    <w:rsid w:val="009913D8"/>
    <w:rsid w:val="009B7BD5"/>
    <w:rsid w:val="00A132E8"/>
    <w:rsid w:val="00A26D1F"/>
    <w:rsid w:val="00A4118E"/>
    <w:rsid w:val="00A44B3F"/>
    <w:rsid w:val="00AD4277"/>
    <w:rsid w:val="00AF01E5"/>
    <w:rsid w:val="00AF16DA"/>
    <w:rsid w:val="00AF4080"/>
    <w:rsid w:val="00B123C6"/>
    <w:rsid w:val="00B1375E"/>
    <w:rsid w:val="00B46514"/>
    <w:rsid w:val="00B467B8"/>
    <w:rsid w:val="00B522D6"/>
    <w:rsid w:val="00B70968"/>
    <w:rsid w:val="00B71B2C"/>
    <w:rsid w:val="00BA7BBB"/>
    <w:rsid w:val="00BB35D8"/>
    <w:rsid w:val="00BB4ADA"/>
    <w:rsid w:val="00BC1299"/>
    <w:rsid w:val="00BC33CD"/>
    <w:rsid w:val="00BD1EA6"/>
    <w:rsid w:val="00BD3067"/>
    <w:rsid w:val="00BD4CA4"/>
    <w:rsid w:val="00BD5EFB"/>
    <w:rsid w:val="00C04D6E"/>
    <w:rsid w:val="00C0649C"/>
    <w:rsid w:val="00C512D6"/>
    <w:rsid w:val="00C62460"/>
    <w:rsid w:val="00C747A0"/>
    <w:rsid w:val="00C75858"/>
    <w:rsid w:val="00C85324"/>
    <w:rsid w:val="00CB0154"/>
    <w:rsid w:val="00CF324D"/>
    <w:rsid w:val="00D072AB"/>
    <w:rsid w:val="00D17CB0"/>
    <w:rsid w:val="00D252CA"/>
    <w:rsid w:val="00D27715"/>
    <w:rsid w:val="00D41E4F"/>
    <w:rsid w:val="00D44E71"/>
    <w:rsid w:val="00D66DED"/>
    <w:rsid w:val="00D674C5"/>
    <w:rsid w:val="00D86828"/>
    <w:rsid w:val="00DA3843"/>
    <w:rsid w:val="00DA5AE1"/>
    <w:rsid w:val="00DC26EA"/>
    <w:rsid w:val="00DC78C1"/>
    <w:rsid w:val="00DE3406"/>
    <w:rsid w:val="00DF3DD1"/>
    <w:rsid w:val="00E0264D"/>
    <w:rsid w:val="00E0747A"/>
    <w:rsid w:val="00E22FDA"/>
    <w:rsid w:val="00E24156"/>
    <w:rsid w:val="00E26662"/>
    <w:rsid w:val="00E30BEA"/>
    <w:rsid w:val="00E37316"/>
    <w:rsid w:val="00E42CC2"/>
    <w:rsid w:val="00E4327A"/>
    <w:rsid w:val="00E55400"/>
    <w:rsid w:val="00E66478"/>
    <w:rsid w:val="00E678B0"/>
    <w:rsid w:val="00E70420"/>
    <w:rsid w:val="00EB23A0"/>
    <w:rsid w:val="00EC172F"/>
    <w:rsid w:val="00EC1DAC"/>
    <w:rsid w:val="00EE4229"/>
    <w:rsid w:val="00EF52C8"/>
    <w:rsid w:val="00EF7100"/>
    <w:rsid w:val="00F12DF1"/>
    <w:rsid w:val="00F51278"/>
    <w:rsid w:val="00F8395A"/>
    <w:rsid w:val="00FA0DB9"/>
    <w:rsid w:val="00FB1ADC"/>
    <w:rsid w:val="00FC1105"/>
    <w:rsid w:val="00FC176A"/>
    <w:rsid w:val="00FC7B86"/>
    <w:rsid w:val="00FD4FBD"/>
    <w:rsid w:val="00FE00A5"/>
    <w:rsid w:val="00FF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DCD1FD"/>
  <w15:chartTrackingRefBased/>
  <w15:docId w15:val="{F10CCAAF-E573-184F-8103-F7E06158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90B"/>
  </w:style>
  <w:style w:type="paragraph" w:styleId="Heading1">
    <w:name w:val="heading 1"/>
    <w:basedOn w:val="Normal"/>
    <w:link w:val="Heading1Char"/>
    <w:uiPriority w:val="9"/>
    <w:qFormat/>
    <w:rsid w:val="004C676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7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676D"/>
    <w:rPr>
      <w:rFonts w:ascii="Times New Roman" w:eastAsia="Times New Roman" w:hAnsi="Times New Roman" w:cs="Times New Roman"/>
      <w:b/>
      <w:bCs/>
      <w:kern w:val="36"/>
      <w:sz w:val="48"/>
      <w:szCs w:val="48"/>
    </w:rPr>
  </w:style>
  <w:style w:type="character" w:customStyle="1" w:styleId="style-scope">
    <w:name w:val="style-scope"/>
    <w:basedOn w:val="DefaultParagraphFont"/>
    <w:rsid w:val="004C676D"/>
  </w:style>
  <w:style w:type="character" w:styleId="Hyperlink">
    <w:name w:val="Hyperlink"/>
    <w:basedOn w:val="DefaultParagraphFont"/>
    <w:uiPriority w:val="99"/>
    <w:unhideWhenUsed/>
    <w:rsid w:val="004C676D"/>
    <w:rPr>
      <w:color w:val="0000FF"/>
      <w:u w:val="single"/>
    </w:rPr>
  </w:style>
  <w:style w:type="paragraph" w:styleId="ListParagraph">
    <w:name w:val="List Paragraph"/>
    <w:basedOn w:val="Normal"/>
    <w:uiPriority w:val="34"/>
    <w:qFormat/>
    <w:rsid w:val="00C75858"/>
    <w:pPr>
      <w:ind w:left="720"/>
      <w:contextualSpacing/>
    </w:pPr>
  </w:style>
  <w:style w:type="paragraph" w:styleId="BalloonText">
    <w:name w:val="Balloon Text"/>
    <w:basedOn w:val="Normal"/>
    <w:link w:val="BalloonTextChar"/>
    <w:uiPriority w:val="99"/>
    <w:semiHidden/>
    <w:unhideWhenUsed/>
    <w:rsid w:val="006328A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28A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6352">
      <w:bodyDiv w:val="1"/>
      <w:marLeft w:val="0"/>
      <w:marRight w:val="0"/>
      <w:marTop w:val="0"/>
      <w:marBottom w:val="0"/>
      <w:divBdr>
        <w:top w:val="none" w:sz="0" w:space="0" w:color="auto"/>
        <w:left w:val="none" w:sz="0" w:space="0" w:color="auto"/>
        <w:bottom w:val="none" w:sz="0" w:space="0" w:color="auto"/>
        <w:right w:val="none" w:sz="0" w:space="0" w:color="auto"/>
      </w:divBdr>
    </w:div>
    <w:div w:id="744378518">
      <w:bodyDiv w:val="1"/>
      <w:marLeft w:val="0"/>
      <w:marRight w:val="0"/>
      <w:marTop w:val="0"/>
      <w:marBottom w:val="0"/>
      <w:divBdr>
        <w:top w:val="none" w:sz="0" w:space="0" w:color="auto"/>
        <w:left w:val="none" w:sz="0" w:space="0" w:color="auto"/>
        <w:bottom w:val="none" w:sz="0" w:space="0" w:color="auto"/>
        <w:right w:val="none" w:sz="0" w:space="0" w:color="auto"/>
      </w:divBdr>
    </w:div>
    <w:div w:id="117507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Cicchino</dc:creator>
  <cp:keywords/>
  <dc:description/>
  <cp:lastModifiedBy>Marc Cicchino</cp:lastModifiedBy>
  <cp:revision>3</cp:revision>
  <cp:lastPrinted>2022-11-11T17:20:00Z</cp:lastPrinted>
  <dcterms:created xsi:type="dcterms:W3CDTF">2022-11-11T17:20:00Z</dcterms:created>
  <dcterms:modified xsi:type="dcterms:W3CDTF">2022-11-11T17:20:00Z</dcterms:modified>
</cp:coreProperties>
</file>