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4DC" w:rsidRPr="000A33DB" w:rsidRDefault="00B754C6">
      <w:pPr>
        <w:rPr>
          <w:rFonts w:ascii="Garamond" w:eastAsia="EB Garamond" w:hAnsi="Garamond" w:cs="EB Garamond"/>
        </w:rPr>
      </w:pPr>
      <w:r w:rsidRPr="000A33DB">
        <w:rPr>
          <w:rFonts w:ascii="Garamond" w:eastAsia="EB Garamond" w:hAnsi="Garamond" w:cs="EB Garamond"/>
        </w:rPr>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7D24DC" w:rsidRPr="000A33DB" w:rsidRDefault="007D24DC">
      <w:pPr>
        <w:jc w:val="center"/>
        <w:rPr>
          <w:rFonts w:ascii="Garamond" w:eastAsia="EB Garamond" w:hAnsi="Garamond" w:cs="EB Garamond"/>
        </w:rPr>
      </w:pPr>
    </w:p>
    <w:p w:rsidR="007D24DC" w:rsidRPr="000A33DB" w:rsidRDefault="00B754C6">
      <w:pPr>
        <w:jc w:val="center"/>
        <w:rPr>
          <w:rFonts w:ascii="Garamond" w:eastAsia="EB Garamond" w:hAnsi="Garamond" w:cs="EB Garamond"/>
          <w:b/>
        </w:rPr>
      </w:pPr>
      <w:r w:rsidRPr="000A33DB">
        <w:rPr>
          <w:rFonts w:ascii="Garamond" w:eastAsia="EB Garamond" w:hAnsi="Garamond" w:cs="EB Garamond"/>
          <w:b/>
        </w:rPr>
        <w:t>Guided Close Reading and Rhetorical Analysis of Miley Cyrus’s “Flowers”</w:t>
      </w:r>
    </w:p>
    <w:p w:rsidR="007D24DC" w:rsidRPr="000A33DB" w:rsidRDefault="007D24DC">
      <w:pPr>
        <w:jc w:val="center"/>
        <w:rPr>
          <w:rFonts w:ascii="Garamond" w:eastAsia="EB Garamond" w:hAnsi="Garamond" w:cs="EB Garamond"/>
        </w:rPr>
      </w:pPr>
    </w:p>
    <w:p w:rsidR="007D24DC" w:rsidRPr="000A33DB" w:rsidRDefault="00B754C6">
      <w:pPr>
        <w:rPr>
          <w:rFonts w:ascii="Garamond" w:eastAsia="EB Garamond" w:hAnsi="Garamond" w:cs="EB Garamond"/>
          <w:i/>
        </w:rPr>
      </w:pPr>
      <w:r w:rsidRPr="000A33DB">
        <w:rPr>
          <w:rFonts w:ascii="Garamond" w:eastAsia="EB Garamond" w:hAnsi="Garamond" w:cs="EB Garamond"/>
        </w:rPr>
        <w:t>Begin by listening to Miley Cyrus’s hit song “Flowers,” and as you do, listen for any interesting or unexpected uses of language. Consider what argument the speaker is carefully crafting in the song, and whether or not that argument is effective. Then, use</w:t>
      </w:r>
      <w:r w:rsidRPr="000A33DB">
        <w:rPr>
          <w:rFonts w:ascii="Garamond" w:eastAsia="EB Garamond" w:hAnsi="Garamond" w:cs="EB Garamond"/>
        </w:rPr>
        <w:t xml:space="preserve"> the graphic organizer and questions for analysis </w:t>
      </w:r>
      <w:r w:rsidRPr="000A33DB">
        <w:rPr>
          <w:rFonts w:ascii="Garamond" w:eastAsia="EB Garamond" w:hAnsi="Garamond" w:cs="EB Garamond"/>
          <w:i/>
        </w:rPr>
        <w:t>below</w:t>
      </w:r>
      <w:r w:rsidRPr="000A33DB">
        <w:rPr>
          <w:rFonts w:ascii="Garamond" w:eastAsia="EB Garamond" w:hAnsi="Garamond" w:cs="EB Garamond"/>
        </w:rPr>
        <w:t xml:space="preserve"> to guide your analysis. Be thoughtful and thorough as you unpack and analyze this argument! Remember — every single word has been carefully selected to deliver a specific meaning, or to have a purpose</w:t>
      </w:r>
      <w:r w:rsidRPr="000A33DB">
        <w:rPr>
          <w:rFonts w:ascii="Garamond" w:eastAsia="EB Garamond" w:hAnsi="Garamond" w:cs="EB Garamond"/>
        </w:rPr>
        <w:t xml:space="preserve">fully intended effect. Identify, unpack, and analyze </w:t>
      </w:r>
      <w:r w:rsidRPr="000A33DB">
        <w:rPr>
          <w:rFonts w:ascii="Garamond" w:eastAsia="EB Garamond" w:hAnsi="Garamond" w:cs="EB Garamond"/>
          <w:i/>
        </w:rPr>
        <w:t>everything!</w:t>
      </w:r>
    </w:p>
    <w:p w:rsidR="007D24DC" w:rsidRPr="000A33DB" w:rsidRDefault="007D24DC">
      <w:pPr>
        <w:jc w:val="center"/>
        <w:rPr>
          <w:rFonts w:ascii="Garamond" w:eastAsia="EB Garamond" w:hAnsi="Garamond" w:cs="EB Garamond"/>
        </w:rPr>
      </w:pPr>
    </w:p>
    <w:tbl>
      <w:tblPr>
        <w:tblStyle w:val="a"/>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0"/>
        <w:gridCol w:w="4273"/>
        <w:gridCol w:w="3567"/>
      </w:tblGrid>
      <w:tr w:rsidR="007D24DC" w:rsidRPr="000A33DB" w:rsidTr="000A33DB">
        <w:trPr>
          <w:jc w:val="center"/>
        </w:trPr>
        <w:tc>
          <w:tcPr>
            <w:tcW w:w="2960" w:type="dxa"/>
            <w:shd w:val="clear" w:color="auto" w:fill="D9D9D9"/>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jc w:val="center"/>
              <w:rPr>
                <w:rFonts w:ascii="Garamond" w:eastAsia="EB Garamond" w:hAnsi="Garamond" w:cs="EB Garamond"/>
                <w:b/>
              </w:rPr>
            </w:pPr>
            <w:r w:rsidRPr="000A33DB">
              <w:rPr>
                <w:rFonts w:ascii="Garamond" w:eastAsia="EB Garamond" w:hAnsi="Garamond" w:cs="EB Garamond"/>
                <w:b/>
              </w:rPr>
              <w:t>Excerpted Lyrics</w:t>
            </w:r>
          </w:p>
        </w:tc>
        <w:tc>
          <w:tcPr>
            <w:tcW w:w="4273" w:type="dxa"/>
            <w:shd w:val="clear" w:color="auto" w:fill="D9D9D9"/>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jc w:val="center"/>
              <w:rPr>
                <w:rFonts w:ascii="Garamond" w:eastAsia="EB Garamond" w:hAnsi="Garamond" w:cs="EB Garamond"/>
                <w:b/>
              </w:rPr>
            </w:pPr>
            <w:r w:rsidRPr="000A33DB">
              <w:rPr>
                <w:rFonts w:ascii="Garamond" w:eastAsia="EB Garamond" w:hAnsi="Garamond" w:cs="EB Garamond"/>
                <w:b/>
              </w:rPr>
              <w:t>Questions for Analysis</w:t>
            </w:r>
          </w:p>
        </w:tc>
        <w:tc>
          <w:tcPr>
            <w:tcW w:w="3567" w:type="dxa"/>
            <w:shd w:val="clear" w:color="auto" w:fill="D9D9D9"/>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jc w:val="center"/>
              <w:rPr>
                <w:rFonts w:ascii="Garamond" w:eastAsia="EB Garamond" w:hAnsi="Garamond" w:cs="EB Garamond"/>
                <w:b/>
              </w:rPr>
            </w:pPr>
            <w:r w:rsidRPr="000A33DB">
              <w:rPr>
                <w:rFonts w:ascii="Garamond" w:eastAsia="EB Garamond" w:hAnsi="Garamond" w:cs="EB Garamond"/>
                <w:b/>
              </w:rPr>
              <w:t>Your Notes</w:t>
            </w: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We were good</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With just three words, we gain a sudden insight into the speaker, the audience, and the relationship between them. Unpack that relationship here. (What do you know about the speaker, and how do you know it, based on what you’ve inferred from these words al</w:t>
            </w:r>
            <w:r w:rsidRPr="000A33DB">
              <w:rPr>
                <w:rFonts w:ascii="Garamond" w:eastAsia="EB Garamond" w:hAnsi="Garamond" w:cs="EB Garamond"/>
              </w:rPr>
              <w:t>one? What about the person that she is speaking to — the “</w:t>
            </w:r>
            <w:proofErr w:type="gramStart"/>
            <w:r w:rsidRPr="000A33DB">
              <w:rPr>
                <w:rFonts w:ascii="Garamond" w:eastAsia="EB Garamond" w:hAnsi="Garamond" w:cs="EB Garamond"/>
              </w:rPr>
              <w:t>we”…</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Why did the speaker open with the word “</w:t>
            </w:r>
            <w:proofErr w:type="gramStart"/>
            <w:r w:rsidRPr="000A33DB">
              <w:rPr>
                <w:rFonts w:ascii="Garamond" w:eastAsia="EB Garamond" w:hAnsi="Garamond" w:cs="EB Garamond"/>
              </w:rPr>
              <w:t>we”…</w:t>
            </w:r>
            <w:proofErr w:type="gramEnd"/>
            <w:r w:rsidRPr="000A33DB">
              <w:rPr>
                <w:rFonts w:ascii="Garamond" w:eastAsia="EB Garamond" w:hAnsi="Garamond" w:cs="EB Garamond"/>
              </w:rPr>
              <w:t xml:space="preserve">? How is the meaning and impact different from an alternative phrasing, such as “You and I were good,” or, “Our relationship was </w:t>
            </w:r>
            <w:proofErr w:type="gramStart"/>
            <w:r w:rsidRPr="000A33DB">
              <w:rPr>
                <w:rFonts w:ascii="Garamond" w:eastAsia="EB Garamond" w:hAnsi="Garamond" w:cs="EB Garamond"/>
              </w:rPr>
              <w:t>good”…</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What is </w:t>
            </w:r>
            <w:r w:rsidRPr="000A33DB">
              <w:rPr>
                <w:rFonts w:ascii="Garamond" w:eastAsia="EB Garamond" w:hAnsi="Garamond" w:cs="EB Garamond"/>
              </w:rPr>
              <w:t xml:space="preserve">implied by the use of past tense (“were”)? How is the meaning and the impact of these words different from alternative phrasings, such as “We’ve been good,” or, “We’re no longer </w:t>
            </w:r>
            <w:proofErr w:type="gramStart"/>
            <w:r w:rsidRPr="000A33DB">
              <w:rPr>
                <w:rFonts w:ascii="Garamond" w:eastAsia="EB Garamond" w:hAnsi="Garamond" w:cs="EB Garamond"/>
              </w:rPr>
              <w:t>good”…</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Why does the speaker use the word “good” to describe how they “</w:t>
            </w:r>
            <w:proofErr w:type="gramStart"/>
            <w:r w:rsidRPr="000A33DB">
              <w:rPr>
                <w:rFonts w:ascii="Garamond" w:eastAsia="EB Garamond" w:hAnsi="Garamond" w:cs="EB Garamond"/>
              </w:rPr>
              <w:t>were”…</w:t>
            </w:r>
            <w:proofErr w:type="gramEnd"/>
            <w:r w:rsidRPr="000A33DB">
              <w:rPr>
                <w:rFonts w:ascii="Garamond" w:eastAsia="EB Garamond" w:hAnsi="Garamond" w:cs="EB Garamond"/>
              </w:rPr>
              <w:t xml:space="preserve">? How is the meaning and impact different from alternative phrasings, such as “We were fine,” or “We were okay,” or “We were </w:t>
            </w:r>
            <w:proofErr w:type="gramStart"/>
            <w:r w:rsidRPr="000A33DB">
              <w:rPr>
                <w:rFonts w:ascii="Garamond" w:eastAsia="EB Garamond" w:hAnsi="Garamond" w:cs="EB Garamond"/>
              </w:rPr>
              <w:t>perfect”…</w:t>
            </w:r>
            <w:proofErr w:type="gramEnd"/>
            <w:r w:rsidRPr="000A33DB">
              <w:rPr>
                <w:rFonts w:ascii="Garamond" w:eastAsia="EB Garamond" w:hAnsi="Garamond" w:cs="EB Garamond"/>
              </w:rPr>
              <w:t xml:space="preserve">? </w:t>
            </w:r>
          </w:p>
          <w:p w:rsidR="000A33DB" w:rsidRDefault="000A33DB">
            <w:pPr>
              <w:widowControl w:val="0"/>
              <w:pBdr>
                <w:top w:val="nil"/>
                <w:left w:val="nil"/>
                <w:bottom w:val="nil"/>
                <w:right w:val="nil"/>
                <w:between w:val="nil"/>
              </w:pBdr>
              <w:spacing w:line="240" w:lineRule="auto"/>
              <w:rPr>
                <w:rFonts w:ascii="Garamond" w:eastAsia="EB Garamond" w:hAnsi="Garamond" w:cs="EB Garamond"/>
              </w:rPr>
            </w:pPr>
          </w:p>
          <w:p w:rsidR="000A33DB" w:rsidRPr="000A33DB" w:rsidRDefault="000A33DB">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We were gold</w:t>
            </w:r>
          </w:p>
        </w:tc>
        <w:tc>
          <w:tcPr>
            <w:tcW w:w="4273" w:type="dxa"/>
            <w:shd w:val="clear" w:color="auto" w:fill="auto"/>
            <w:tcMar>
              <w:top w:w="100" w:type="dxa"/>
              <w:left w:w="100" w:type="dxa"/>
              <w:bottom w:w="100" w:type="dxa"/>
              <w:right w:w="100" w:type="dxa"/>
            </w:tcMar>
          </w:tcPr>
          <w:p w:rsidR="007D24DC"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Interestingly enough, the speaker follows the first line with an alternative phrasing of the same line. Why? How has the meaning changed? In what meaningful way is “gold” different from “</w:t>
            </w:r>
            <w:proofErr w:type="gramStart"/>
            <w:r w:rsidRPr="000A33DB">
              <w:rPr>
                <w:rFonts w:ascii="Garamond" w:eastAsia="EB Garamond" w:hAnsi="Garamond" w:cs="EB Garamond"/>
              </w:rPr>
              <w:t>good”…</w:t>
            </w:r>
            <w:proofErr w:type="gramEnd"/>
            <w:r w:rsidRPr="000A33DB">
              <w:rPr>
                <w:rFonts w:ascii="Garamond" w:eastAsia="EB Garamond" w:hAnsi="Garamond" w:cs="EB Garamond"/>
              </w:rPr>
              <w:t>? (What is “</w:t>
            </w:r>
            <w:proofErr w:type="gramStart"/>
            <w:r w:rsidRPr="000A33DB">
              <w:rPr>
                <w:rFonts w:ascii="Garamond" w:eastAsia="EB Garamond" w:hAnsi="Garamond" w:cs="EB Garamond"/>
              </w:rPr>
              <w:t>gold”…</w:t>
            </w:r>
            <w:proofErr w:type="gramEnd"/>
            <w:r w:rsidRPr="000A33DB">
              <w:rPr>
                <w:rFonts w:ascii="Garamond" w:eastAsia="EB Garamond" w:hAnsi="Garamond" w:cs="EB Garamond"/>
              </w:rPr>
              <w:t>? Is it beautiful? Pure? Precious? More than</w:t>
            </w:r>
            <w:r w:rsidR="000A33DB">
              <w:rPr>
                <w:rFonts w:ascii="Garamond" w:eastAsia="EB Garamond" w:hAnsi="Garamond" w:cs="EB Garamond"/>
              </w:rPr>
              <w:t xml:space="preserve"> </w:t>
            </w:r>
            <w:r w:rsidRPr="000A33DB">
              <w:rPr>
                <w:rFonts w:ascii="Garamond" w:eastAsia="EB Garamond" w:hAnsi="Garamond" w:cs="EB Garamond"/>
              </w:rPr>
              <w:t>“</w:t>
            </w:r>
            <w:proofErr w:type="gramStart"/>
            <w:r w:rsidRPr="000A33DB">
              <w:rPr>
                <w:rFonts w:ascii="Garamond" w:eastAsia="EB Garamond" w:hAnsi="Garamond" w:cs="EB Garamond"/>
              </w:rPr>
              <w:t>good”…</w:t>
            </w:r>
            <w:proofErr w:type="gramEnd"/>
            <w:r w:rsidRPr="000A33DB">
              <w:rPr>
                <w:rFonts w:ascii="Garamond" w:eastAsia="EB Garamond" w:hAnsi="Garamond" w:cs="EB Garamond"/>
              </w:rPr>
              <w:t xml:space="preserve">?) </w:t>
            </w:r>
          </w:p>
          <w:p w:rsidR="000A33DB" w:rsidRPr="000A33DB" w:rsidRDefault="000A33DB">
            <w:pPr>
              <w:widowControl w:val="0"/>
              <w:pBdr>
                <w:top w:val="nil"/>
                <w:left w:val="nil"/>
                <w:bottom w:val="nil"/>
                <w:right w:val="nil"/>
                <w:between w:val="nil"/>
              </w:pBdr>
              <w:spacing w:line="240" w:lineRule="auto"/>
              <w:rPr>
                <w:rFonts w:ascii="Garamond" w:eastAsia="EB Garamond" w:hAnsi="Garamond" w:cs="EB Garamond"/>
              </w:rPr>
            </w:pPr>
          </w:p>
          <w:p w:rsidR="007D24DC"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How might the allusion to the popular phrase (and poem), “nothing gold can stay” be purposefully referenced here?</w:t>
            </w:r>
          </w:p>
          <w:p w:rsidR="000A33DB" w:rsidRPr="000A33DB" w:rsidRDefault="000A33DB">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proofErr w:type="spellStart"/>
            <w:r w:rsidRPr="000A33DB">
              <w:rPr>
                <w:rFonts w:ascii="Garamond" w:eastAsia="EB Garamond" w:hAnsi="Garamond" w:cs="EB Garamond"/>
              </w:rPr>
              <w:lastRenderedPageBreak/>
              <w:t>Kinda</w:t>
            </w:r>
            <w:proofErr w:type="spellEnd"/>
            <w:r w:rsidRPr="000A33DB">
              <w:rPr>
                <w:rFonts w:ascii="Garamond" w:eastAsia="EB Garamond" w:hAnsi="Garamond" w:cs="EB Garamond"/>
              </w:rPr>
              <w:t xml:space="preserve"> dream that can't be sold</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Unpack the abstract idea that is central to this line: What does it mean to “sell” a dream? How doe</w:t>
            </w:r>
            <w:r w:rsidRPr="000A33DB">
              <w:rPr>
                <w:rFonts w:ascii="Garamond" w:eastAsia="EB Garamond" w:hAnsi="Garamond" w:cs="EB Garamond"/>
              </w:rPr>
              <w:t xml:space="preserve">s that meaning apply to the relationship between the speaker and the audience that has already been contextualized in the argument? </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What else might be implied by this line? Considering all that we know </w:t>
            </w:r>
            <w:r w:rsidRPr="000A33DB">
              <w:rPr>
                <w:rFonts w:ascii="Garamond" w:eastAsia="EB Garamond" w:hAnsi="Garamond" w:cs="EB Garamond"/>
                <w:i/>
              </w:rPr>
              <w:t>so far</w:t>
            </w:r>
            <w:r w:rsidRPr="000A33DB">
              <w:rPr>
                <w:rFonts w:ascii="Garamond" w:eastAsia="EB Garamond" w:hAnsi="Garamond" w:cs="EB Garamond"/>
              </w:rPr>
              <w:t>, including the fact that the speaker has been</w:t>
            </w:r>
            <w:r w:rsidRPr="000A33DB">
              <w:rPr>
                <w:rFonts w:ascii="Garamond" w:eastAsia="EB Garamond" w:hAnsi="Garamond" w:cs="EB Garamond"/>
              </w:rPr>
              <w:t xml:space="preserve"> using the </w:t>
            </w:r>
            <w:r w:rsidRPr="000A33DB">
              <w:rPr>
                <w:rFonts w:ascii="Garamond" w:eastAsia="EB Garamond" w:hAnsi="Garamond" w:cs="EB Garamond"/>
                <w:i/>
              </w:rPr>
              <w:t xml:space="preserve">past tense </w:t>
            </w:r>
            <w:r w:rsidRPr="000A33DB">
              <w:rPr>
                <w:rFonts w:ascii="Garamond" w:eastAsia="EB Garamond" w:hAnsi="Garamond" w:cs="EB Garamond"/>
              </w:rPr>
              <w:t>with regard to their relationship… why is it interesting and insightful that they shared a “</w:t>
            </w:r>
            <w:proofErr w:type="spellStart"/>
            <w:r w:rsidRPr="000A33DB">
              <w:rPr>
                <w:rFonts w:ascii="Garamond" w:eastAsia="EB Garamond" w:hAnsi="Garamond" w:cs="EB Garamond"/>
              </w:rPr>
              <w:t>kinda</w:t>
            </w:r>
            <w:proofErr w:type="spellEnd"/>
            <w:r w:rsidRPr="000A33DB">
              <w:rPr>
                <w:rFonts w:ascii="Garamond" w:eastAsia="EB Garamond" w:hAnsi="Garamond" w:cs="EB Garamond"/>
              </w:rPr>
              <w:t xml:space="preserve"> dream that can’t be </w:t>
            </w:r>
            <w:proofErr w:type="gramStart"/>
            <w:r w:rsidRPr="000A33DB">
              <w:rPr>
                <w:rFonts w:ascii="Garamond" w:eastAsia="EB Garamond" w:hAnsi="Garamond" w:cs="EB Garamond"/>
              </w:rPr>
              <w:t>sold”…</w:t>
            </w:r>
            <w:proofErr w:type="gramEnd"/>
            <w:r w:rsidRPr="000A33DB">
              <w:rPr>
                <w:rFonts w:ascii="Garamond" w:eastAsia="EB Garamond" w:hAnsi="Garamond" w:cs="EB Garamond"/>
              </w:rPr>
              <w:t>? (If we can infer that their relationship met its demise, what else can we infer about it from the language i</w:t>
            </w:r>
            <w:r w:rsidRPr="000A33DB">
              <w:rPr>
                <w:rFonts w:ascii="Garamond" w:eastAsia="EB Garamond" w:hAnsi="Garamond" w:cs="EB Garamond"/>
              </w:rPr>
              <w:t>n this line?)</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We were right 'til we weren't</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In the same manner as the previous line, unpack what the speaker means by this. What is she suggesting about the deterioration of their relationship? What might be inferred about the timing or trajectory of its demise?</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Built a home and watched it burn</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I</w:t>
            </w:r>
            <w:r w:rsidRPr="000A33DB">
              <w:rPr>
                <w:rFonts w:ascii="Garamond" w:eastAsia="EB Garamond" w:hAnsi="Garamond" w:cs="EB Garamond"/>
              </w:rPr>
              <w:t xml:space="preserve">nterestingly, the singer (Miley Cyrus) and the ex-spouse she is believed to have written this song for (Liam </w:t>
            </w:r>
            <w:proofErr w:type="spellStart"/>
            <w:r w:rsidRPr="000A33DB">
              <w:rPr>
                <w:rFonts w:ascii="Garamond" w:eastAsia="EB Garamond" w:hAnsi="Garamond" w:cs="EB Garamond"/>
              </w:rPr>
              <w:t>Hemsworth</w:t>
            </w:r>
            <w:proofErr w:type="spellEnd"/>
            <w:r w:rsidRPr="000A33DB">
              <w:rPr>
                <w:rFonts w:ascii="Garamond" w:eastAsia="EB Garamond" w:hAnsi="Garamond" w:cs="EB Garamond"/>
              </w:rPr>
              <w:t>) did indeed have a home together that burned down in a wildfire. How does this very specific and personal reference to a tangible, real-l</w:t>
            </w:r>
            <w:r w:rsidRPr="000A33DB">
              <w:rPr>
                <w:rFonts w:ascii="Garamond" w:eastAsia="EB Garamond" w:hAnsi="Garamond" w:cs="EB Garamond"/>
              </w:rPr>
              <w:t>ife event impact the overall argument?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Even without the knowledge of this line referencing an actual tragedy in the speaker’s life, it delivers an abstract message and has an impact on the song. What is that message? What does it mean, in a metaphorical s</w:t>
            </w:r>
            <w:r w:rsidRPr="000A33DB">
              <w:rPr>
                <w:rFonts w:ascii="Garamond" w:eastAsia="EB Garamond" w:hAnsi="Garamond" w:cs="EB Garamond"/>
              </w:rPr>
              <w:t xml:space="preserve">ense, to “build a home and watch it </w:t>
            </w:r>
            <w:proofErr w:type="gramStart"/>
            <w:r w:rsidRPr="000A33DB">
              <w:rPr>
                <w:rFonts w:ascii="Garamond" w:eastAsia="EB Garamond" w:hAnsi="Garamond" w:cs="EB Garamond"/>
              </w:rPr>
              <w:t>burn”…</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How does this line contribute to our understanding of the speaker, the audience, and the relationship between the two?</w:t>
            </w:r>
          </w:p>
          <w:p w:rsidR="000A33DB" w:rsidRPr="000A33DB" w:rsidRDefault="000A33DB">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 xml:space="preserve">I didn't </w:t>
            </w:r>
            <w:proofErr w:type="spellStart"/>
            <w:r w:rsidRPr="000A33DB">
              <w:rPr>
                <w:rFonts w:ascii="Garamond" w:eastAsia="EB Garamond" w:hAnsi="Garamond" w:cs="EB Garamond"/>
              </w:rPr>
              <w:t>wanna</w:t>
            </w:r>
            <w:proofErr w:type="spellEnd"/>
            <w:r w:rsidRPr="000A33DB">
              <w:rPr>
                <w:rFonts w:ascii="Garamond" w:eastAsia="EB Garamond" w:hAnsi="Garamond" w:cs="EB Garamond"/>
              </w:rPr>
              <w:t xml:space="preserve"> leave you</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 xml:space="preserve">I didn't </w:t>
            </w:r>
            <w:proofErr w:type="spellStart"/>
            <w:r w:rsidRPr="000A33DB">
              <w:rPr>
                <w:rFonts w:ascii="Garamond" w:eastAsia="EB Garamond" w:hAnsi="Garamond" w:cs="EB Garamond"/>
              </w:rPr>
              <w:t>wanna</w:t>
            </w:r>
            <w:proofErr w:type="spellEnd"/>
            <w:r w:rsidRPr="000A33DB">
              <w:rPr>
                <w:rFonts w:ascii="Garamond" w:eastAsia="EB Garamond" w:hAnsi="Garamond" w:cs="EB Garamond"/>
              </w:rPr>
              <w:t xml:space="preserve"> lie</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Begin by analyzing the implied meaning of these lines. If the speaker is saying that she “didn’t </w:t>
            </w:r>
            <w:proofErr w:type="spellStart"/>
            <w:r w:rsidRPr="000A33DB">
              <w:rPr>
                <w:rFonts w:ascii="Garamond" w:eastAsia="EB Garamond" w:hAnsi="Garamond" w:cs="EB Garamond"/>
              </w:rPr>
              <w:t>wanna</w:t>
            </w:r>
            <w:proofErr w:type="spellEnd"/>
            <w:r w:rsidRPr="000A33DB">
              <w:rPr>
                <w:rFonts w:ascii="Garamond" w:eastAsia="EB Garamond" w:hAnsi="Garamond" w:cs="EB Garamond"/>
              </w:rPr>
              <w:t xml:space="preserve"> leave,” what have we learned? (Did she ultimately leave? Does this imply that she stayed longer than she should have, and that she resisted leaving? What</w:t>
            </w:r>
            <w:r w:rsidRPr="000A33DB">
              <w:rPr>
                <w:rFonts w:ascii="Garamond" w:eastAsia="EB Garamond" w:hAnsi="Garamond" w:cs="EB Garamond"/>
              </w:rPr>
              <w:t xml:space="preserve"> else might be inferred about their relationship if she truly “didn’t </w:t>
            </w:r>
            <w:proofErr w:type="spellStart"/>
            <w:r w:rsidRPr="000A33DB">
              <w:rPr>
                <w:rFonts w:ascii="Garamond" w:eastAsia="EB Garamond" w:hAnsi="Garamond" w:cs="EB Garamond"/>
              </w:rPr>
              <w:t>wanna</w:t>
            </w:r>
            <w:proofErr w:type="spellEnd"/>
            <w:r w:rsidRPr="000A33DB">
              <w:rPr>
                <w:rFonts w:ascii="Garamond" w:eastAsia="EB Garamond" w:hAnsi="Garamond" w:cs="EB Garamond"/>
              </w:rPr>
              <w:t xml:space="preserve"> </w:t>
            </w:r>
            <w:proofErr w:type="gramStart"/>
            <w:r w:rsidRPr="000A33DB">
              <w:rPr>
                <w:rFonts w:ascii="Garamond" w:eastAsia="EB Garamond" w:hAnsi="Garamond" w:cs="EB Garamond"/>
              </w:rPr>
              <w:t>leave”…</w:t>
            </w:r>
            <w:proofErr w:type="gramEnd"/>
            <w:r w:rsidRPr="000A33DB">
              <w:rPr>
                <w:rFonts w:ascii="Garamond" w:eastAsia="EB Garamond" w:hAnsi="Garamond" w:cs="EB Garamond"/>
              </w:rPr>
              <w:t xml:space="preserve">?) </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Likewise, does the second line imply that she </w:t>
            </w:r>
            <w:r w:rsidRPr="000A33DB">
              <w:rPr>
                <w:rFonts w:ascii="Garamond" w:eastAsia="EB Garamond" w:hAnsi="Garamond" w:cs="EB Garamond"/>
                <w:i/>
              </w:rPr>
              <w:t xml:space="preserve">did </w:t>
            </w:r>
            <w:r w:rsidRPr="000A33DB">
              <w:rPr>
                <w:rFonts w:ascii="Garamond" w:eastAsia="EB Garamond" w:hAnsi="Garamond" w:cs="EB Garamond"/>
              </w:rPr>
              <w:t xml:space="preserve">lie? Given your knowledge of the argument so far, what could this be referring to? (In what </w:t>
            </w:r>
            <w:r w:rsidRPr="000A33DB">
              <w:rPr>
                <w:rFonts w:ascii="Garamond" w:eastAsia="EB Garamond" w:hAnsi="Garamond" w:cs="EB Garamond"/>
              </w:rPr>
              <w:lastRenderedPageBreak/>
              <w:t>way would she be lying? Wh</w:t>
            </w:r>
            <w:r w:rsidRPr="000A33DB">
              <w:rPr>
                <w:rFonts w:ascii="Garamond" w:eastAsia="EB Garamond" w:hAnsi="Garamond" w:cs="EB Garamond"/>
              </w:rPr>
              <w:t>o would she be lying to?)</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The juxtaposition of “leaving” and “lying” is interesting. Analyze this from a rhetorical standpoint. (In what way does this alliteration enhance or impact the argument? What is the relationship between “leaving” and “</w:t>
            </w:r>
            <w:proofErr w:type="gramStart"/>
            <w:r w:rsidRPr="000A33DB">
              <w:rPr>
                <w:rFonts w:ascii="Garamond" w:eastAsia="EB Garamond" w:hAnsi="Garamond" w:cs="EB Garamond"/>
              </w:rPr>
              <w:t>lying”…</w:t>
            </w:r>
            <w:proofErr w:type="gramEnd"/>
            <w:r w:rsidRPr="000A33DB">
              <w:rPr>
                <w:rFonts w:ascii="Garamond" w:eastAsia="EB Garamond" w:hAnsi="Garamond" w:cs="EB Garamond"/>
              </w:rPr>
              <w:t>? Ca</w:t>
            </w:r>
            <w:r w:rsidRPr="000A33DB">
              <w:rPr>
                <w:rFonts w:ascii="Garamond" w:eastAsia="EB Garamond" w:hAnsi="Garamond" w:cs="EB Garamond"/>
              </w:rPr>
              <w:t>n those two ideas co-exist — i.e. would she be “lying” if she didn’t “</w:t>
            </w:r>
            <w:proofErr w:type="gramStart"/>
            <w:r w:rsidRPr="000A33DB">
              <w:rPr>
                <w:rFonts w:ascii="Garamond" w:eastAsia="EB Garamond" w:hAnsi="Garamond" w:cs="EB Garamond"/>
              </w:rPr>
              <w:t>leave”…</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What purpose do these lines serve in the larger scheme of this argument? What do they reveal about the speaker? About the speaker’s relationship to the person she is speaking to? About the speaker’s experience throughout this breakup?</w:t>
            </w: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 </w:t>
            </w: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Started to cry bu</w:t>
            </w:r>
            <w:r w:rsidRPr="000A33DB">
              <w:rPr>
                <w:rFonts w:ascii="Garamond" w:eastAsia="EB Garamond" w:hAnsi="Garamond" w:cs="EB Garamond"/>
              </w:rPr>
              <w:t xml:space="preserve">t then </w:t>
            </w:r>
            <w:r w:rsidRPr="000A33DB">
              <w:rPr>
                <w:rFonts w:ascii="Garamond" w:eastAsia="EB Garamond" w:hAnsi="Garamond" w:cs="EB Garamond"/>
              </w:rPr>
              <w:t>remembered I</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Why does the speaker indicate that she “started to </w:t>
            </w:r>
            <w:proofErr w:type="gramStart"/>
            <w:r w:rsidRPr="000A33DB">
              <w:rPr>
                <w:rFonts w:ascii="Garamond" w:eastAsia="EB Garamond" w:hAnsi="Garamond" w:cs="EB Garamond"/>
              </w:rPr>
              <w:t>cry”…</w:t>
            </w:r>
            <w:proofErr w:type="gramEnd"/>
            <w:r w:rsidRPr="000A33DB">
              <w:rPr>
                <w:rFonts w:ascii="Garamond" w:eastAsia="EB Garamond" w:hAnsi="Garamond" w:cs="EB Garamond"/>
              </w:rPr>
              <w:t>? What is the intended rhetorical effect? (What is she hoping to convey to her ex-spouse?) What role does the word “started” have — and why might that have been purposefully select</w:t>
            </w:r>
            <w:r w:rsidRPr="000A33DB">
              <w:rPr>
                <w:rFonts w:ascii="Garamond" w:eastAsia="EB Garamond" w:hAnsi="Garamond" w:cs="EB Garamond"/>
              </w:rPr>
              <w:t xml:space="preserve">ed over phrases such as “I kept crying,” or “I couldn’t stop crying,” or “I stopped crying but then </w:t>
            </w:r>
            <w:proofErr w:type="gramStart"/>
            <w:r w:rsidRPr="000A33DB">
              <w:rPr>
                <w:rFonts w:ascii="Garamond" w:eastAsia="EB Garamond" w:hAnsi="Garamond" w:cs="EB Garamond"/>
              </w:rPr>
              <w:t>remembered”…</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This line represents a pivotal moment in the song. Why is the word “but” so important in this moment? How might it offer a different impact t</w:t>
            </w:r>
            <w:r w:rsidRPr="000A33DB">
              <w:rPr>
                <w:rFonts w:ascii="Garamond" w:eastAsia="EB Garamond" w:hAnsi="Garamond" w:cs="EB Garamond"/>
              </w:rPr>
              <w:t>han a word like “</w:t>
            </w:r>
            <w:proofErr w:type="gramStart"/>
            <w:r w:rsidRPr="000A33DB">
              <w:rPr>
                <w:rFonts w:ascii="Garamond" w:eastAsia="EB Garamond" w:hAnsi="Garamond" w:cs="EB Garamond"/>
              </w:rPr>
              <w:t>and”…</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What’s the effect of the speaker indicating that she “remembered” something? She could have just as easily said that she “started to cry but then </w:t>
            </w:r>
            <w:proofErr w:type="gramStart"/>
            <w:r w:rsidRPr="000A33DB">
              <w:rPr>
                <w:rFonts w:ascii="Garamond" w:eastAsia="EB Garamond" w:hAnsi="Garamond" w:cs="EB Garamond"/>
                <w:i/>
              </w:rPr>
              <w:t>realized</w:t>
            </w:r>
            <w:r w:rsidRPr="000A33DB">
              <w:rPr>
                <w:rFonts w:ascii="Garamond" w:eastAsia="EB Garamond" w:hAnsi="Garamond" w:cs="EB Garamond"/>
              </w:rPr>
              <w:t>”…</w:t>
            </w:r>
            <w:proofErr w:type="gramEnd"/>
            <w:r w:rsidRPr="000A33DB">
              <w:rPr>
                <w:rFonts w:ascii="Garamond" w:eastAsia="EB Garamond" w:hAnsi="Garamond" w:cs="EB Garamond"/>
              </w:rPr>
              <w:t xml:space="preserve"> so what’s the nuanced difference between these two choices? How is the mea</w:t>
            </w:r>
            <w:r w:rsidRPr="000A33DB">
              <w:rPr>
                <w:rFonts w:ascii="Garamond" w:eastAsia="EB Garamond" w:hAnsi="Garamond" w:cs="EB Garamond"/>
              </w:rPr>
              <w:t>ning different?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I can buy myself flowers</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This is the song’s “hook,” and the line from which the song got its title. Clearly, this is an important moment — so begin by unpacking the argument’s message. Having analyzed the argument to this key moment, what is it that the speaker is arguing? What </w:t>
            </w:r>
            <w:r w:rsidRPr="000A33DB">
              <w:rPr>
                <w:rFonts w:ascii="Garamond" w:eastAsia="EB Garamond" w:hAnsi="Garamond" w:cs="EB Garamond"/>
                <w:u w:val="single"/>
              </w:rPr>
              <w:t>me</w:t>
            </w:r>
            <w:r w:rsidRPr="000A33DB">
              <w:rPr>
                <w:rFonts w:ascii="Garamond" w:eastAsia="EB Garamond" w:hAnsi="Garamond" w:cs="EB Garamond"/>
                <w:u w:val="single"/>
              </w:rPr>
              <w:t>ssage</w:t>
            </w:r>
            <w:r w:rsidRPr="000A33DB">
              <w:rPr>
                <w:rFonts w:ascii="Garamond" w:eastAsia="EB Garamond" w:hAnsi="Garamond" w:cs="EB Garamond"/>
              </w:rPr>
              <w:t xml:space="preserve"> is she trying to convey to her ex?</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Once you’ve staked out the argument’s message, unpack the meaning behind these words. Why does she indicate that she “can buy herself </w:t>
            </w:r>
            <w:proofErr w:type="gramStart"/>
            <w:r w:rsidRPr="000A33DB">
              <w:rPr>
                <w:rFonts w:ascii="Garamond" w:eastAsia="EB Garamond" w:hAnsi="Garamond" w:cs="EB Garamond"/>
              </w:rPr>
              <w:t>flowers”…</w:t>
            </w:r>
            <w:proofErr w:type="gramEnd"/>
            <w:r w:rsidRPr="000A33DB">
              <w:rPr>
                <w:rFonts w:ascii="Garamond" w:eastAsia="EB Garamond" w:hAnsi="Garamond" w:cs="EB Garamond"/>
              </w:rPr>
              <w:t>? This might be considered a rather unordinary or obvious sentence outs</w:t>
            </w:r>
            <w:r w:rsidRPr="000A33DB">
              <w:rPr>
                <w:rFonts w:ascii="Garamond" w:eastAsia="EB Garamond" w:hAnsi="Garamond" w:cs="EB Garamond"/>
              </w:rPr>
              <w:t xml:space="preserve">ide of the context of these lyrics (we can all buy ourselves flowers, can’t we?), but the rest of the </w:t>
            </w:r>
            <w:r w:rsidRPr="000A33DB">
              <w:rPr>
                <w:rFonts w:ascii="Garamond" w:eastAsia="EB Garamond" w:hAnsi="Garamond" w:cs="EB Garamond"/>
              </w:rPr>
              <w:lastRenderedPageBreak/>
              <w:t>argument supercharges and transforms this phrase. Why does she say it, and what does it mean?</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Consider alternative phrasings and why the speaker might ha</w:t>
            </w:r>
            <w:r w:rsidRPr="000A33DB">
              <w:rPr>
                <w:rFonts w:ascii="Garamond" w:eastAsia="EB Garamond" w:hAnsi="Garamond" w:cs="EB Garamond"/>
              </w:rPr>
              <w:t xml:space="preserve">ve selected this one — for example, what’s the purposeful difference between “I can buy </w:t>
            </w:r>
            <w:r w:rsidRPr="000A33DB">
              <w:rPr>
                <w:rFonts w:ascii="Garamond" w:eastAsia="EB Garamond" w:hAnsi="Garamond" w:cs="EB Garamond"/>
                <w:i/>
              </w:rPr>
              <w:t>my own</w:t>
            </w:r>
            <w:r w:rsidRPr="000A33DB">
              <w:rPr>
                <w:rFonts w:ascii="Garamond" w:eastAsia="EB Garamond" w:hAnsi="Garamond" w:cs="EB Garamond"/>
              </w:rPr>
              <w:t xml:space="preserve"> flowers” vs. “I can buy </w:t>
            </w:r>
            <w:r w:rsidRPr="000A33DB">
              <w:rPr>
                <w:rFonts w:ascii="Garamond" w:eastAsia="EB Garamond" w:hAnsi="Garamond" w:cs="EB Garamond"/>
                <w:i/>
              </w:rPr>
              <w:t>myself</w:t>
            </w:r>
            <w:r w:rsidRPr="000A33DB">
              <w:rPr>
                <w:rFonts w:ascii="Garamond" w:eastAsia="EB Garamond" w:hAnsi="Garamond" w:cs="EB Garamond"/>
              </w:rPr>
              <w:t xml:space="preserve"> </w:t>
            </w:r>
            <w:proofErr w:type="gramStart"/>
            <w:r w:rsidRPr="000A33DB">
              <w:rPr>
                <w:rFonts w:ascii="Garamond" w:eastAsia="EB Garamond" w:hAnsi="Garamond" w:cs="EB Garamond"/>
              </w:rPr>
              <w:t>flowers”…</w:t>
            </w:r>
            <w:proofErr w:type="gramEnd"/>
            <w:r w:rsidRPr="000A33DB">
              <w:rPr>
                <w:rFonts w:ascii="Garamond" w:eastAsia="EB Garamond" w:hAnsi="Garamond" w:cs="EB Garamond"/>
              </w:rPr>
              <w:t xml:space="preserve">? Or between “I </w:t>
            </w:r>
            <w:r w:rsidRPr="000A33DB">
              <w:rPr>
                <w:rFonts w:ascii="Garamond" w:eastAsia="EB Garamond" w:hAnsi="Garamond" w:cs="EB Garamond"/>
                <w:i/>
              </w:rPr>
              <w:t xml:space="preserve">can </w:t>
            </w:r>
            <w:r w:rsidRPr="000A33DB">
              <w:rPr>
                <w:rFonts w:ascii="Garamond" w:eastAsia="EB Garamond" w:hAnsi="Garamond" w:cs="EB Garamond"/>
              </w:rPr>
              <w:t xml:space="preserve">buy myself flowers” and “I </w:t>
            </w:r>
            <w:r w:rsidRPr="000A33DB">
              <w:rPr>
                <w:rFonts w:ascii="Garamond" w:eastAsia="EB Garamond" w:hAnsi="Garamond" w:cs="EB Garamond"/>
                <w:i/>
              </w:rPr>
              <w:t xml:space="preserve">will </w:t>
            </w:r>
            <w:r w:rsidRPr="000A33DB">
              <w:rPr>
                <w:rFonts w:ascii="Garamond" w:eastAsia="EB Garamond" w:hAnsi="Garamond" w:cs="EB Garamond"/>
              </w:rPr>
              <w:t xml:space="preserve">buy myself </w:t>
            </w:r>
            <w:proofErr w:type="gramStart"/>
            <w:r w:rsidRPr="000A33DB">
              <w:rPr>
                <w:rFonts w:ascii="Garamond" w:eastAsia="EB Garamond" w:hAnsi="Garamond" w:cs="EB Garamond"/>
              </w:rPr>
              <w:t>flowers”…</w:t>
            </w:r>
            <w:proofErr w:type="gramEnd"/>
            <w:r w:rsidRPr="000A33DB">
              <w:rPr>
                <w:rFonts w:ascii="Garamond" w:eastAsia="EB Garamond" w:hAnsi="Garamond" w:cs="EB Garamond"/>
              </w:rPr>
              <w:t>? Analyze all of it! Every word matters!</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What mi</w:t>
            </w:r>
            <w:r w:rsidRPr="000A33DB">
              <w:rPr>
                <w:rFonts w:ascii="Garamond" w:eastAsia="EB Garamond" w:hAnsi="Garamond" w:cs="EB Garamond"/>
              </w:rPr>
              <w:t>ght this line suggest about the speaker’s audience, i.e. the speaker’s ex? (Does this line diminish him in some way? Does it reduce him to being no more than a source of flowers? Does it imply that he is easily replaceable — or, beyond that, that the speak</w:t>
            </w:r>
            <w:r w:rsidRPr="000A33DB">
              <w:rPr>
                <w:rFonts w:ascii="Garamond" w:eastAsia="EB Garamond" w:hAnsi="Garamond" w:cs="EB Garamond"/>
              </w:rPr>
              <w:t>er does not even need another person in order to fill the small void he has left behind?)</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Extend your analysis! If this line isn’t intended to disparage the speaker’s ex, what might it be intended to suggest about the speaker herself? (About her independence? About her ability to fill the void he has left behind </w:t>
            </w:r>
            <w:r w:rsidRPr="000A33DB">
              <w:rPr>
                <w:rFonts w:ascii="Garamond" w:eastAsia="EB Garamond" w:hAnsi="Garamond" w:cs="EB Garamond"/>
                <w:i/>
              </w:rPr>
              <w:t>hersel</w:t>
            </w:r>
            <w:r w:rsidRPr="000A33DB">
              <w:rPr>
                <w:rFonts w:ascii="Garamond" w:eastAsia="EB Garamond" w:hAnsi="Garamond" w:cs="EB Garamond"/>
              </w:rPr>
              <w:t>f…?)</w:t>
            </w: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Write my name in t</w:t>
            </w:r>
            <w:r w:rsidRPr="000A33DB">
              <w:rPr>
                <w:rFonts w:ascii="Garamond" w:eastAsia="EB Garamond" w:hAnsi="Garamond" w:cs="EB Garamond"/>
              </w:rPr>
              <w:t>he sand</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The speaker proceeds to offer additional examples of ways she can replace (or fill the void left behind by) her audience / her ex. These might be considered parallel phrasings to “I can buy myself flowers,” so begin by considering how the meaning o</w:t>
            </w:r>
            <w:r w:rsidRPr="000A33DB">
              <w:rPr>
                <w:rFonts w:ascii="Garamond" w:eastAsia="EB Garamond" w:hAnsi="Garamond" w:cs="EB Garamond"/>
              </w:rPr>
              <w:t>ffered by these words (“write my name in the sand”) enhance or expand upon the meaning offered by “I can buy myself flowers.” (Are these lines simply saying the same thing? What’s the difference between buying oneself flowers, and writing one’s name in the</w:t>
            </w:r>
            <w:r w:rsidRPr="000A33DB">
              <w:rPr>
                <w:rFonts w:ascii="Garamond" w:eastAsia="EB Garamond" w:hAnsi="Garamond" w:cs="EB Garamond"/>
              </w:rPr>
              <w:t xml:space="preserve"> sand? Is there an emotional or sentimental escalation?)</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As was the case with the prior line, consider whether these words might contain a subtle “attack” on the speaker’s ex? (What might we infer about the value she places on the person she is speaking t</w:t>
            </w:r>
            <w:r w:rsidRPr="000A33DB">
              <w:rPr>
                <w:rFonts w:ascii="Garamond" w:eastAsia="EB Garamond" w:hAnsi="Garamond" w:cs="EB Garamond"/>
              </w:rPr>
              <w:t>o if she truly believes that she can replace him by writing her own name in the sand?)</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Revisit the questions that you considered when analyzing the previous line: Is this an attack on the audience (her ex)? Is it a celebration of her strength and independ</w:t>
            </w:r>
            <w:r w:rsidRPr="000A33DB">
              <w:rPr>
                <w:rFonts w:ascii="Garamond" w:eastAsia="EB Garamond" w:hAnsi="Garamond" w:cs="EB Garamond"/>
              </w:rPr>
              <w:t>ence? Does it matter that this is something she “remembered” rather than something she newly “</w:t>
            </w:r>
            <w:proofErr w:type="gramStart"/>
            <w:r w:rsidRPr="000A33DB">
              <w:rPr>
                <w:rFonts w:ascii="Garamond" w:eastAsia="EB Garamond" w:hAnsi="Garamond" w:cs="EB Garamond"/>
              </w:rPr>
              <w:t>realized”…</w:t>
            </w:r>
            <w:proofErr w:type="gramEnd"/>
            <w:r w:rsidRPr="000A33DB">
              <w:rPr>
                <w:rFonts w:ascii="Garamond" w:eastAsia="EB Garamond" w:hAnsi="Garamond" w:cs="EB Garamond"/>
              </w:rPr>
              <w:t xml:space="preserve">? </w:t>
            </w: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lastRenderedPageBreak/>
              <w:t>Talk to myself for hours</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Say things you don't understand</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Extend the analysis you began in the two lines above. Consider the purposeful succession of things the speaker describes she can do with or for herself. Why might this sequence have been intentional, and what is the intended impact? Further, consider the s</w:t>
            </w:r>
            <w:r w:rsidRPr="000A33DB">
              <w:rPr>
                <w:rFonts w:ascii="Garamond" w:eastAsia="EB Garamond" w:hAnsi="Garamond" w:cs="EB Garamond"/>
              </w:rPr>
              <w:t>pecific language used in this line; is it an attack, a celebration, or both?</w:t>
            </w: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I can take myself dancing</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And I can hold my own hand</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Yeah, I can love me better than you can</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The sequence of things that the speaker describes she can do with or for herself culminates here. First, analyze the newest (and final) things in the sequence: taking herself dancing, holding her own hand, and finally, loving herself better than he can. As</w:t>
            </w:r>
            <w:r w:rsidRPr="000A33DB">
              <w:rPr>
                <w:rFonts w:ascii="Garamond" w:eastAsia="EB Garamond" w:hAnsi="Garamond" w:cs="EB Garamond"/>
              </w:rPr>
              <w:t xml:space="preserve"> with the prior lines, analyze the specific phrasings, the specific language, and the intended meaning and impact of the actions being described (i.e. why “dancing,” why “holding </w:t>
            </w:r>
            <w:proofErr w:type="gramStart"/>
            <w:r w:rsidRPr="000A33DB">
              <w:rPr>
                <w:rFonts w:ascii="Garamond" w:eastAsia="EB Garamond" w:hAnsi="Garamond" w:cs="EB Garamond"/>
              </w:rPr>
              <w:t>hands”…</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Then, zoom out and consider the collection of things that the speaker has described (beginning with buying herself flowers) as a whole. Analyze </w:t>
            </w:r>
            <w:r w:rsidRPr="000A33DB">
              <w:rPr>
                <w:rFonts w:ascii="Garamond" w:eastAsia="EB Garamond" w:hAnsi="Garamond" w:cs="EB Garamond"/>
                <w:i/>
              </w:rPr>
              <w:t xml:space="preserve">everything. </w:t>
            </w:r>
            <w:r w:rsidRPr="000A33DB">
              <w:rPr>
                <w:rFonts w:ascii="Garamond" w:eastAsia="EB Garamond" w:hAnsi="Garamond" w:cs="EB Garamond"/>
              </w:rPr>
              <w:t>(What is the intended impact of the manner in which these things are sequenced? What do these things</w:t>
            </w:r>
            <w:r w:rsidRPr="000A33DB">
              <w:rPr>
                <w:rFonts w:ascii="Garamond" w:eastAsia="EB Garamond" w:hAnsi="Garamond" w:cs="EB Garamond"/>
              </w:rPr>
              <w:t xml:space="preserve"> have in common? Are any more profound or somehow different than the others? What might they reveal about both the speaker </w:t>
            </w:r>
            <w:r w:rsidRPr="000A33DB">
              <w:rPr>
                <w:rFonts w:ascii="Garamond" w:eastAsia="EB Garamond" w:hAnsi="Garamond" w:cs="EB Garamond"/>
                <w:i/>
              </w:rPr>
              <w:t xml:space="preserve">and </w:t>
            </w:r>
            <w:r w:rsidRPr="000A33DB">
              <w:rPr>
                <w:rFonts w:ascii="Garamond" w:eastAsia="EB Garamond" w:hAnsi="Garamond" w:cs="EB Garamond"/>
              </w:rPr>
              <w:t>her audience / her ex?)</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The chorus also culminates with the line, “I can love me better than you can.” What might this imply abo</w:t>
            </w:r>
            <w:r w:rsidRPr="000A33DB">
              <w:rPr>
                <w:rFonts w:ascii="Garamond" w:eastAsia="EB Garamond" w:hAnsi="Garamond" w:cs="EB Garamond"/>
              </w:rPr>
              <w:t>ut all of the things she just described? (Has the speaker been attempting to represent “love” with these items — and, if so, what might we infer by her representation? Do flowers, holding hands, and dancing translate to “</w:t>
            </w:r>
            <w:proofErr w:type="gramStart"/>
            <w:r w:rsidRPr="000A33DB">
              <w:rPr>
                <w:rFonts w:ascii="Garamond" w:eastAsia="EB Garamond" w:hAnsi="Garamond" w:cs="EB Garamond"/>
              </w:rPr>
              <w:t>love”…</w:t>
            </w:r>
            <w:proofErr w:type="gramEnd"/>
            <w:r w:rsidRPr="000A33DB">
              <w:rPr>
                <w:rFonts w:ascii="Garamond" w:eastAsia="EB Garamond" w:hAnsi="Garamond" w:cs="EB Garamond"/>
              </w:rPr>
              <w:t>? Or, conversely, has the spe</w:t>
            </w:r>
            <w:r w:rsidRPr="000A33DB">
              <w:rPr>
                <w:rFonts w:ascii="Garamond" w:eastAsia="EB Garamond" w:hAnsi="Garamond" w:cs="EB Garamond"/>
              </w:rPr>
              <w:t>aker simply been trying to represent a more superficial version of love that her audience / her ex offered her — something more easily replaced?)</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Unpack the phrase, “I can love me better than you can.” What does this imply about the audience / her ex? (Wa</w:t>
            </w:r>
            <w:r w:rsidRPr="000A33DB">
              <w:rPr>
                <w:rFonts w:ascii="Garamond" w:eastAsia="EB Garamond" w:hAnsi="Garamond" w:cs="EB Garamond"/>
              </w:rPr>
              <w:t>s he even buying her flowers and holding her hand?) Analyze this line, and consider how it might influence our understanding of the entire argument / of all the lines that came before it.</w:t>
            </w: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Can love me better</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I can love me better, baby</w:t>
            </w:r>
          </w:p>
        </w:tc>
        <w:tc>
          <w:tcPr>
            <w:tcW w:w="4273" w:type="dxa"/>
            <w:shd w:val="clear" w:color="auto" w:fill="auto"/>
            <w:tcMar>
              <w:top w:w="100" w:type="dxa"/>
              <w:left w:w="100" w:type="dxa"/>
              <w:bottom w:w="100" w:type="dxa"/>
              <w:right w:w="100" w:type="dxa"/>
            </w:tcMar>
          </w:tcPr>
          <w:p w:rsidR="007D24DC" w:rsidRPr="000A33DB" w:rsidRDefault="00B754C6">
            <w:pPr>
              <w:widowControl w:val="0"/>
              <w:spacing w:line="240" w:lineRule="auto"/>
              <w:rPr>
                <w:rFonts w:ascii="Garamond" w:eastAsia="EB Garamond" w:hAnsi="Garamond" w:cs="EB Garamond"/>
              </w:rPr>
            </w:pPr>
            <w:r w:rsidRPr="000A33DB">
              <w:rPr>
                <w:rFonts w:ascii="Garamond" w:eastAsia="EB Garamond" w:hAnsi="Garamond" w:cs="EB Garamond"/>
              </w:rPr>
              <w:t xml:space="preserve">At this point in the song, the lines “can love me better, I can love me better” are repeated again and again. What is the intended effect of that repetition? Why </w:t>
            </w:r>
            <w:r w:rsidRPr="000A33DB">
              <w:rPr>
                <w:rFonts w:ascii="Garamond" w:eastAsia="EB Garamond" w:hAnsi="Garamond" w:cs="EB Garamond"/>
                <w:i/>
              </w:rPr>
              <w:t xml:space="preserve">these </w:t>
            </w:r>
            <w:r w:rsidRPr="000A33DB">
              <w:rPr>
                <w:rFonts w:ascii="Garamond" w:eastAsia="EB Garamond" w:hAnsi="Garamond" w:cs="EB Garamond"/>
              </w:rPr>
              <w:t>words? What, exactly, is being emphasized?</w:t>
            </w:r>
          </w:p>
          <w:p w:rsidR="007D24DC" w:rsidRPr="000A33DB" w:rsidRDefault="00B754C6">
            <w:pPr>
              <w:widowControl w:val="0"/>
              <w:spacing w:line="240" w:lineRule="auto"/>
              <w:rPr>
                <w:rFonts w:ascii="Garamond" w:eastAsia="EB Garamond" w:hAnsi="Garamond" w:cs="EB Garamond"/>
              </w:rPr>
            </w:pPr>
            <w:r w:rsidRPr="000A33DB">
              <w:rPr>
                <w:rFonts w:ascii="Garamond" w:eastAsia="EB Garamond" w:hAnsi="Garamond" w:cs="EB Garamond"/>
              </w:rPr>
              <w:lastRenderedPageBreak/>
              <w:t>This is an appropriate moment in the argumen</w:t>
            </w:r>
            <w:r w:rsidRPr="000A33DB">
              <w:rPr>
                <w:rFonts w:ascii="Garamond" w:eastAsia="EB Garamond" w:hAnsi="Garamond" w:cs="EB Garamond"/>
              </w:rPr>
              <w:t xml:space="preserve">t to pause and consider its overarching </w:t>
            </w:r>
            <w:r w:rsidRPr="000A33DB">
              <w:rPr>
                <w:rFonts w:ascii="Garamond" w:eastAsia="EB Garamond" w:hAnsi="Garamond" w:cs="EB Garamond"/>
                <w:b/>
              </w:rPr>
              <w:t>purpose</w:t>
            </w:r>
            <w:r w:rsidRPr="000A33DB">
              <w:rPr>
                <w:rFonts w:ascii="Garamond" w:eastAsia="EB Garamond" w:hAnsi="Garamond" w:cs="EB Garamond"/>
              </w:rPr>
              <w:t xml:space="preserve">. Remember, the “message” is </w:t>
            </w:r>
            <w:r w:rsidRPr="000A33DB">
              <w:rPr>
                <w:rFonts w:ascii="Garamond" w:eastAsia="EB Garamond" w:hAnsi="Garamond" w:cs="EB Garamond"/>
                <w:u w:val="single"/>
              </w:rPr>
              <w:t>what</w:t>
            </w:r>
            <w:r w:rsidRPr="000A33DB">
              <w:rPr>
                <w:rFonts w:ascii="Garamond" w:eastAsia="EB Garamond" w:hAnsi="Garamond" w:cs="EB Garamond"/>
              </w:rPr>
              <w:t xml:space="preserve"> the speaker is saying / </w:t>
            </w:r>
            <w:r w:rsidRPr="000A33DB">
              <w:rPr>
                <w:rFonts w:ascii="Garamond" w:eastAsia="EB Garamond" w:hAnsi="Garamond" w:cs="EB Garamond"/>
                <w:u w:val="single"/>
              </w:rPr>
              <w:t>what</w:t>
            </w:r>
            <w:r w:rsidRPr="000A33DB">
              <w:rPr>
                <w:rFonts w:ascii="Garamond" w:eastAsia="EB Garamond" w:hAnsi="Garamond" w:cs="EB Garamond"/>
              </w:rPr>
              <w:t xml:space="preserve"> the speaker is trying to convey, whereas the “purpose” is the speaker’s </w:t>
            </w:r>
            <w:r w:rsidRPr="000A33DB">
              <w:rPr>
                <w:rFonts w:ascii="Garamond" w:eastAsia="EB Garamond" w:hAnsi="Garamond" w:cs="EB Garamond"/>
                <w:u w:val="single"/>
              </w:rPr>
              <w:t>motivation</w:t>
            </w:r>
            <w:r w:rsidRPr="000A33DB">
              <w:rPr>
                <w:rFonts w:ascii="Garamond" w:eastAsia="EB Garamond" w:hAnsi="Garamond" w:cs="EB Garamond"/>
              </w:rPr>
              <w:t xml:space="preserve"> for saying it. What is the speaker trying to accomplish by craf</w:t>
            </w:r>
            <w:r w:rsidRPr="000A33DB">
              <w:rPr>
                <w:rFonts w:ascii="Garamond" w:eastAsia="EB Garamond" w:hAnsi="Garamond" w:cs="EB Garamond"/>
              </w:rPr>
              <w:t xml:space="preserve">ting and delivering this argument? Why is she saying all of this? (Is she trying to convince her </w:t>
            </w:r>
            <w:r w:rsidRPr="000A33DB">
              <w:rPr>
                <w:rFonts w:ascii="Garamond" w:eastAsia="EB Garamond" w:hAnsi="Garamond" w:cs="EB Garamond"/>
                <w:i/>
              </w:rPr>
              <w:t xml:space="preserve">ex </w:t>
            </w:r>
            <w:r w:rsidRPr="000A33DB">
              <w:rPr>
                <w:rFonts w:ascii="Garamond" w:eastAsia="EB Garamond" w:hAnsi="Garamond" w:cs="EB Garamond"/>
              </w:rPr>
              <w:t xml:space="preserve">of something? Is she trying to convince </w:t>
            </w:r>
            <w:r w:rsidRPr="000A33DB">
              <w:rPr>
                <w:rFonts w:ascii="Garamond" w:eastAsia="EB Garamond" w:hAnsi="Garamond" w:cs="EB Garamond"/>
                <w:i/>
              </w:rPr>
              <w:t>herself</w:t>
            </w:r>
            <w:r w:rsidRPr="000A33DB">
              <w:rPr>
                <w:rFonts w:ascii="Garamond" w:eastAsia="EB Garamond" w:hAnsi="Garamond" w:cs="EB Garamond"/>
              </w:rPr>
              <w:t xml:space="preserve"> of something? And, knowing that she has a global audience listening in, might she also be striving to convin</w:t>
            </w:r>
            <w:r w:rsidRPr="000A33DB">
              <w:rPr>
                <w:rFonts w:ascii="Garamond" w:eastAsia="EB Garamond" w:hAnsi="Garamond" w:cs="EB Garamond"/>
              </w:rPr>
              <w:t xml:space="preserve">ce the </w:t>
            </w:r>
            <w:r w:rsidRPr="000A33DB">
              <w:rPr>
                <w:rFonts w:ascii="Garamond" w:eastAsia="EB Garamond" w:hAnsi="Garamond" w:cs="EB Garamond"/>
                <w:i/>
              </w:rPr>
              <w:t xml:space="preserve">world </w:t>
            </w:r>
            <w:r w:rsidRPr="000A33DB">
              <w:rPr>
                <w:rFonts w:ascii="Garamond" w:eastAsia="EB Garamond" w:hAnsi="Garamond" w:cs="EB Garamond"/>
              </w:rPr>
              <w:t>of something?)</w:t>
            </w:r>
          </w:p>
          <w:p w:rsidR="007D24DC" w:rsidRPr="000A33DB" w:rsidRDefault="007D24DC">
            <w:pPr>
              <w:widowControl w:val="0"/>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Paint my nails, cherry red</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Match the roses that you left</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After the argument delivers some of its most powerful, memorable, and repeated lines, there is a notable shift in the speaker. From a rhetorical standpoint, how do thes</w:t>
            </w:r>
            <w:r w:rsidRPr="000A33DB">
              <w:rPr>
                <w:rFonts w:ascii="Garamond" w:eastAsia="EB Garamond" w:hAnsi="Garamond" w:cs="EB Garamond"/>
              </w:rPr>
              <w:t>e lines (the opening lines of verse 2) compare with the first few lines of the song (the opening lines of verse 1)?</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Consider the speaker’s intention behind these words and these actions. Why would she inform her audience / her ex that she has painted (or will paint) her nails cherry red? Why would she intentionally (rather than incidentally) paint her nails to match the</w:t>
            </w:r>
            <w:r w:rsidRPr="000A33DB">
              <w:rPr>
                <w:rFonts w:ascii="Garamond" w:eastAsia="EB Garamond" w:hAnsi="Garamond" w:cs="EB Garamond"/>
              </w:rPr>
              <w:t xml:space="preserve"> color of the roses that he left? (Or, if it was incidental, what might be revealed about the speaker in knowing that she </w:t>
            </w:r>
            <w:r w:rsidRPr="000A33DB">
              <w:rPr>
                <w:rFonts w:ascii="Garamond" w:eastAsia="EB Garamond" w:hAnsi="Garamond" w:cs="EB Garamond"/>
                <w:i/>
              </w:rPr>
              <w:t xml:space="preserve">noticed </w:t>
            </w:r>
            <w:r w:rsidRPr="000A33DB">
              <w:rPr>
                <w:rFonts w:ascii="Garamond" w:eastAsia="EB Garamond" w:hAnsi="Garamond" w:cs="EB Garamond"/>
              </w:rPr>
              <w:t xml:space="preserve">this similarity?) As you did earlier, unpack what might we infer about the speaker’s experience in this breakup based on this </w:t>
            </w:r>
            <w:r w:rsidRPr="000A33DB">
              <w:rPr>
                <w:rFonts w:ascii="Garamond" w:eastAsia="EB Garamond" w:hAnsi="Garamond" w:cs="EB Garamond"/>
              </w:rPr>
              <w:t>language.</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The speaker purposefully mentions the “roses that you left.” Why? As was the case earlier, unpack these words to better understand what she might be implying. (Why would he leave or buy her roses? What might that imply about </w:t>
            </w:r>
            <w:r w:rsidRPr="000A33DB">
              <w:rPr>
                <w:rFonts w:ascii="Garamond" w:eastAsia="EB Garamond" w:hAnsi="Garamond" w:cs="EB Garamond"/>
                <w:i/>
              </w:rPr>
              <w:t xml:space="preserve">his </w:t>
            </w:r>
            <w:r w:rsidRPr="000A33DB">
              <w:rPr>
                <w:rFonts w:ascii="Garamond" w:eastAsia="EB Garamond" w:hAnsi="Garamond" w:cs="EB Garamond"/>
              </w:rPr>
              <w:t>experience in th</w:t>
            </w:r>
            <w:r w:rsidRPr="000A33DB">
              <w:rPr>
                <w:rFonts w:ascii="Garamond" w:eastAsia="EB Garamond" w:hAnsi="Garamond" w:cs="EB Garamond"/>
              </w:rPr>
              <w:t xml:space="preserve">is breakup? Why does she say “the roses that you </w:t>
            </w:r>
            <w:r w:rsidRPr="000A33DB">
              <w:rPr>
                <w:rFonts w:ascii="Garamond" w:eastAsia="EB Garamond" w:hAnsi="Garamond" w:cs="EB Garamond"/>
                <w:u w:val="single"/>
              </w:rPr>
              <w:t>left</w:t>
            </w:r>
            <w:r w:rsidRPr="000A33DB">
              <w:rPr>
                <w:rFonts w:ascii="Garamond" w:eastAsia="EB Garamond" w:hAnsi="Garamond" w:cs="EB Garamond"/>
              </w:rPr>
              <w:t xml:space="preserve">” as opposed to alternatives such as, “the roses that you </w:t>
            </w:r>
            <w:r w:rsidRPr="000A33DB">
              <w:rPr>
                <w:rFonts w:ascii="Garamond" w:eastAsia="EB Garamond" w:hAnsi="Garamond" w:cs="EB Garamond"/>
                <w:u w:val="single"/>
              </w:rPr>
              <w:t xml:space="preserve">bought </w:t>
            </w:r>
            <w:proofErr w:type="gramStart"/>
            <w:r w:rsidRPr="000A33DB">
              <w:rPr>
                <w:rFonts w:ascii="Garamond" w:eastAsia="EB Garamond" w:hAnsi="Garamond" w:cs="EB Garamond"/>
                <w:u w:val="single"/>
              </w:rPr>
              <w:t>me</w:t>
            </w:r>
            <w:r w:rsidRPr="000A33DB">
              <w:rPr>
                <w:rFonts w:ascii="Garamond" w:eastAsia="EB Garamond" w:hAnsi="Garamond" w:cs="EB Garamond"/>
              </w:rPr>
              <w:t>”…</w:t>
            </w:r>
            <w:proofErr w:type="gramEnd"/>
            <w:r w:rsidRPr="000A33DB">
              <w:rPr>
                <w:rFonts w:ascii="Garamond" w:eastAsia="EB Garamond" w:hAnsi="Garamond" w:cs="EB Garamond"/>
              </w:rPr>
              <w:t xml:space="preserve">? What might the roses metaphorically represent? Why is it SO interesting that she remembers, references, and associates </w:t>
            </w:r>
            <w:r w:rsidRPr="000A33DB">
              <w:rPr>
                <w:rFonts w:ascii="Garamond" w:eastAsia="EB Garamond" w:hAnsi="Garamond" w:cs="EB Garamond"/>
                <w:i/>
              </w:rPr>
              <w:t xml:space="preserve">roses </w:t>
            </w:r>
            <w:r w:rsidRPr="000A33DB">
              <w:rPr>
                <w:rFonts w:ascii="Garamond" w:eastAsia="EB Garamond" w:hAnsi="Garamond" w:cs="EB Garamond"/>
              </w:rPr>
              <w:t>in a so</w:t>
            </w:r>
            <w:r w:rsidRPr="000A33DB">
              <w:rPr>
                <w:rFonts w:ascii="Garamond" w:eastAsia="EB Garamond" w:hAnsi="Garamond" w:cs="EB Garamond"/>
              </w:rPr>
              <w:t xml:space="preserve">ng that revolves around the phrase, “I can buy myself </w:t>
            </w:r>
            <w:proofErr w:type="gramStart"/>
            <w:r w:rsidRPr="000A33DB">
              <w:rPr>
                <w:rFonts w:ascii="Garamond" w:eastAsia="EB Garamond" w:hAnsi="Garamond" w:cs="EB Garamond"/>
              </w:rPr>
              <w:t>flowers”…</w:t>
            </w:r>
            <w:proofErr w:type="gramEnd"/>
            <w:r w:rsidRPr="000A33DB">
              <w:rPr>
                <w:rFonts w:ascii="Garamond" w:eastAsia="EB Garamond" w:hAnsi="Garamond" w:cs="EB Garamond"/>
              </w:rPr>
              <w:t xml:space="preserve">? Speaking of metaphors, what might it </w:t>
            </w:r>
            <w:r w:rsidRPr="000A33DB">
              <w:rPr>
                <w:rFonts w:ascii="Garamond" w:eastAsia="EB Garamond" w:hAnsi="Garamond" w:cs="EB Garamond"/>
                <w:i/>
              </w:rPr>
              <w:t xml:space="preserve">metaphorically </w:t>
            </w:r>
            <w:r w:rsidRPr="000A33DB">
              <w:rPr>
                <w:rFonts w:ascii="Garamond" w:eastAsia="EB Garamond" w:hAnsi="Garamond" w:cs="EB Garamond"/>
              </w:rPr>
              <w:t xml:space="preserve">mean to “buy myself </w:t>
            </w:r>
            <w:proofErr w:type="gramStart"/>
            <w:r w:rsidRPr="000A33DB">
              <w:rPr>
                <w:rFonts w:ascii="Garamond" w:eastAsia="EB Garamond" w:hAnsi="Garamond" w:cs="EB Garamond"/>
              </w:rPr>
              <w:t>flowers”…</w:t>
            </w:r>
            <w:proofErr w:type="gramEnd"/>
            <w:r w:rsidRPr="000A33DB">
              <w:rPr>
                <w:rFonts w:ascii="Garamond" w:eastAsia="EB Garamond" w:hAnsi="Garamond" w:cs="EB Garamond"/>
              </w:rPr>
              <w:t>?)</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No remorse, no regret</w:t>
            </w:r>
          </w:p>
        </w:tc>
        <w:tc>
          <w:tcPr>
            <w:tcW w:w="4273" w:type="dxa"/>
            <w:shd w:val="clear" w:color="auto" w:fill="auto"/>
            <w:tcMar>
              <w:top w:w="100" w:type="dxa"/>
              <w:left w:w="100" w:type="dxa"/>
              <w:bottom w:w="100" w:type="dxa"/>
              <w:right w:w="100" w:type="dxa"/>
            </w:tcMar>
          </w:tcPr>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As the speaker echoes a similar sentiment twice in these four words, revisit the a</w:t>
            </w:r>
            <w:r w:rsidRPr="000A33DB">
              <w:rPr>
                <w:rFonts w:ascii="Garamond" w:eastAsia="EB Garamond" w:hAnsi="Garamond" w:cs="EB Garamond"/>
              </w:rPr>
              <w:t xml:space="preserve">rgument’s purpose. (Who is she suggesting doesn’t have </w:t>
            </w:r>
            <w:r w:rsidRPr="000A33DB">
              <w:rPr>
                <w:rFonts w:ascii="Garamond" w:eastAsia="EB Garamond" w:hAnsi="Garamond" w:cs="EB Garamond"/>
              </w:rPr>
              <w:lastRenderedPageBreak/>
              <w:t>any remorse or regret, and how do you know? Why is she repeating this notion twice? Who is she trying to convince?)</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Continue to think carefully about these specific words. Is there a meaningful differ</w:t>
            </w:r>
            <w:r w:rsidRPr="000A33DB">
              <w:rPr>
                <w:rFonts w:ascii="Garamond" w:eastAsia="EB Garamond" w:hAnsi="Garamond" w:cs="EB Garamond"/>
              </w:rPr>
              <w:t>ence between “remorse” and “</w:t>
            </w:r>
            <w:proofErr w:type="gramStart"/>
            <w:r w:rsidRPr="000A33DB">
              <w:rPr>
                <w:rFonts w:ascii="Garamond" w:eastAsia="EB Garamond" w:hAnsi="Garamond" w:cs="EB Garamond"/>
              </w:rPr>
              <w:t>regret”…</w:t>
            </w:r>
            <w:proofErr w:type="gramEnd"/>
            <w:r w:rsidRPr="000A33DB">
              <w:rPr>
                <w:rFonts w:ascii="Garamond" w:eastAsia="EB Garamond" w:hAnsi="Garamond" w:cs="EB Garamond"/>
              </w:rPr>
              <w:t>? Why might she have used these two similar words in such close proximity?</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p w:rsidR="007D24DC" w:rsidRPr="000A33DB" w:rsidRDefault="00B754C6">
            <w:pPr>
              <w:widowControl w:val="0"/>
              <w:pBdr>
                <w:top w:val="nil"/>
                <w:left w:val="nil"/>
                <w:bottom w:val="nil"/>
                <w:right w:val="nil"/>
                <w:between w:val="nil"/>
              </w:pBdr>
              <w:spacing w:line="240" w:lineRule="auto"/>
              <w:rPr>
                <w:rFonts w:ascii="Garamond" w:eastAsia="EB Garamond" w:hAnsi="Garamond" w:cs="EB Garamond"/>
              </w:rPr>
            </w:pPr>
            <w:r w:rsidRPr="000A33DB">
              <w:rPr>
                <w:rFonts w:ascii="Garamond" w:eastAsia="EB Garamond" w:hAnsi="Garamond" w:cs="EB Garamond"/>
              </w:rPr>
              <w:t xml:space="preserve">When is a phrase like “No regrets,” or, “I don’t regret it,” typically said? (Do people who experience ordinary or highly positive situations ever say “no </w:t>
            </w:r>
            <w:proofErr w:type="gramStart"/>
            <w:r w:rsidRPr="000A33DB">
              <w:rPr>
                <w:rFonts w:ascii="Garamond" w:eastAsia="EB Garamond" w:hAnsi="Garamond" w:cs="EB Garamond"/>
              </w:rPr>
              <w:t>regrets”…</w:t>
            </w:r>
            <w:proofErr w:type="gramEnd"/>
            <w:r w:rsidRPr="000A33DB">
              <w:rPr>
                <w:rFonts w:ascii="Garamond" w:eastAsia="EB Garamond" w:hAnsi="Garamond" w:cs="EB Garamond"/>
              </w:rPr>
              <w:t>? When do non-regretful people utter these words? How does this line inform our understandin</w:t>
            </w:r>
            <w:r w:rsidRPr="000A33DB">
              <w:rPr>
                <w:rFonts w:ascii="Garamond" w:eastAsia="EB Garamond" w:hAnsi="Garamond" w:cs="EB Garamond"/>
              </w:rPr>
              <w:t>g of the speaker’s context, and the speaker’s relationship with her audience / her ex?)</w:t>
            </w:r>
          </w:p>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I forgive every word you said</w:t>
            </w:r>
          </w:p>
        </w:tc>
        <w:tc>
          <w:tcPr>
            <w:tcW w:w="4273" w:type="dxa"/>
            <w:shd w:val="clear" w:color="auto" w:fill="auto"/>
            <w:tcMar>
              <w:top w:w="100" w:type="dxa"/>
              <w:left w:w="100" w:type="dxa"/>
              <w:bottom w:w="100" w:type="dxa"/>
              <w:right w:w="100" w:type="dxa"/>
            </w:tcMar>
          </w:tcPr>
          <w:p w:rsidR="007D24DC" w:rsidRDefault="000A33DB">
            <w:pPr>
              <w:widowControl w:val="0"/>
              <w:pBdr>
                <w:top w:val="nil"/>
                <w:left w:val="nil"/>
                <w:bottom w:val="nil"/>
                <w:right w:val="nil"/>
                <w:between w:val="nil"/>
              </w:pBdr>
              <w:spacing w:line="240" w:lineRule="auto"/>
              <w:rPr>
                <w:rFonts w:ascii="Garamond" w:eastAsia="EB Garamond" w:hAnsi="Garamond" w:cs="EB Garamond"/>
              </w:rPr>
            </w:pPr>
            <w:r>
              <w:rPr>
                <w:rFonts w:ascii="Garamond" w:eastAsia="EB Garamond" w:hAnsi="Garamond" w:cs="EB Garamond"/>
              </w:rPr>
              <w:t>Take a moment to r</w:t>
            </w:r>
            <w:r w:rsidR="00B754C6" w:rsidRPr="000A33DB">
              <w:rPr>
                <w:rFonts w:ascii="Garamond" w:eastAsia="EB Garamond" w:hAnsi="Garamond" w:cs="EB Garamond"/>
              </w:rPr>
              <w:t>evisit</w:t>
            </w:r>
            <w:r>
              <w:rPr>
                <w:rFonts w:ascii="Garamond" w:eastAsia="EB Garamond" w:hAnsi="Garamond" w:cs="EB Garamond"/>
              </w:rPr>
              <w:t xml:space="preserve"> and extend your understanding of this argument’s</w:t>
            </w:r>
            <w:r w:rsidR="00B754C6" w:rsidRPr="000A33DB">
              <w:rPr>
                <w:rFonts w:ascii="Garamond" w:eastAsia="EB Garamond" w:hAnsi="Garamond" w:cs="EB Garamond"/>
              </w:rPr>
              <w:t xml:space="preserve"> purpose</w:t>
            </w:r>
            <w:r>
              <w:rPr>
                <w:rFonts w:ascii="Garamond" w:eastAsia="EB Garamond" w:hAnsi="Garamond" w:cs="EB Garamond"/>
              </w:rPr>
              <w:t>. How do these words, in which the speaker directly offers forgiveness to her audience, impact our understanding of the speaker’s motive?</w:t>
            </w:r>
          </w:p>
          <w:p w:rsidR="000A33DB" w:rsidRDefault="000A33DB">
            <w:pPr>
              <w:widowControl w:val="0"/>
              <w:pBdr>
                <w:top w:val="nil"/>
                <w:left w:val="nil"/>
                <w:bottom w:val="nil"/>
                <w:right w:val="nil"/>
                <w:between w:val="nil"/>
              </w:pBdr>
              <w:spacing w:line="240" w:lineRule="auto"/>
              <w:rPr>
                <w:rFonts w:ascii="Garamond" w:eastAsia="EB Garamond" w:hAnsi="Garamond" w:cs="EB Garamond"/>
              </w:rPr>
            </w:pPr>
          </w:p>
          <w:p w:rsidR="000A33DB" w:rsidRDefault="000A33DB">
            <w:pPr>
              <w:widowControl w:val="0"/>
              <w:pBdr>
                <w:top w:val="nil"/>
                <w:left w:val="nil"/>
                <w:bottom w:val="nil"/>
                <w:right w:val="nil"/>
                <w:between w:val="nil"/>
              </w:pBdr>
              <w:spacing w:line="240" w:lineRule="auto"/>
              <w:rPr>
                <w:rFonts w:ascii="Garamond" w:eastAsia="EB Garamond" w:hAnsi="Garamond" w:cs="EB Garamond"/>
              </w:rPr>
            </w:pPr>
            <w:r>
              <w:rPr>
                <w:rFonts w:ascii="Garamond" w:eastAsia="EB Garamond" w:hAnsi="Garamond" w:cs="EB Garamond"/>
              </w:rPr>
              <w:t xml:space="preserve">How might this line – an offer of forgiveness – function as a rhetorical device? (What does this line </w:t>
            </w:r>
            <w:r>
              <w:rPr>
                <w:rFonts w:ascii="Garamond" w:eastAsia="EB Garamond" w:hAnsi="Garamond" w:cs="EB Garamond"/>
                <w:i/>
              </w:rPr>
              <w:t xml:space="preserve">imply? </w:t>
            </w:r>
            <w:r>
              <w:rPr>
                <w:rFonts w:ascii="Garamond" w:eastAsia="EB Garamond" w:hAnsi="Garamond" w:cs="EB Garamond"/>
              </w:rPr>
              <w:t>What does it tell us without overtly telling us?)</w:t>
            </w:r>
          </w:p>
          <w:p w:rsidR="000A33DB" w:rsidRPr="000A33DB" w:rsidRDefault="000A33DB">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 xml:space="preserve">I did not </w:t>
            </w:r>
            <w:proofErr w:type="spellStart"/>
            <w:r w:rsidRPr="000A33DB">
              <w:rPr>
                <w:rFonts w:ascii="Garamond" w:eastAsia="EB Garamond" w:hAnsi="Garamond" w:cs="EB Garamond"/>
              </w:rPr>
              <w:t>wanna</w:t>
            </w:r>
            <w:proofErr w:type="spellEnd"/>
            <w:r w:rsidRPr="000A33DB">
              <w:rPr>
                <w:rFonts w:ascii="Garamond" w:eastAsia="EB Garamond" w:hAnsi="Garamond" w:cs="EB Garamond"/>
              </w:rPr>
              <w:t xml:space="preserve"> leave you, baby</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 xml:space="preserve">I didn't </w:t>
            </w:r>
            <w:proofErr w:type="spellStart"/>
            <w:r w:rsidRPr="000A33DB">
              <w:rPr>
                <w:rFonts w:ascii="Garamond" w:eastAsia="EB Garamond" w:hAnsi="Garamond" w:cs="EB Garamond"/>
              </w:rPr>
              <w:t>wanna</w:t>
            </w:r>
            <w:proofErr w:type="spellEnd"/>
            <w:r w:rsidRPr="000A33DB">
              <w:rPr>
                <w:rFonts w:ascii="Garamond" w:eastAsia="EB Garamond" w:hAnsi="Garamond" w:cs="EB Garamond"/>
              </w:rPr>
              <w:t xml:space="preserve"> fight</w:t>
            </w:r>
          </w:p>
        </w:tc>
        <w:tc>
          <w:tcPr>
            <w:tcW w:w="4273" w:type="dxa"/>
            <w:shd w:val="clear" w:color="auto" w:fill="auto"/>
            <w:tcMar>
              <w:top w:w="100" w:type="dxa"/>
              <w:left w:w="100" w:type="dxa"/>
              <w:bottom w:w="100" w:type="dxa"/>
              <w:right w:w="100" w:type="dxa"/>
            </w:tcMar>
          </w:tcPr>
          <w:p w:rsidR="007D24DC" w:rsidRDefault="000A33DB">
            <w:pPr>
              <w:widowControl w:val="0"/>
              <w:pBdr>
                <w:top w:val="nil"/>
                <w:left w:val="nil"/>
                <w:bottom w:val="nil"/>
                <w:right w:val="nil"/>
                <w:between w:val="nil"/>
              </w:pBdr>
              <w:spacing w:line="240" w:lineRule="auto"/>
              <w:rPr>
                <w:rFonts w:ascii="Garamond" w:eastAsia="EB Garamond" w:hAnsi="Garamond" w:cs="EB Garamond"/>
              </w:rPr>
            </w:pPr>
            <w:r>
              <w:rPr>
                <w:rFonts w:ascii="Garamond" w:eastAsia="EB Garamond" w:hAnsi="Garamond" w:cs="EB Garamond"/>
              </w:rPr>
              <w:t xml:space="preserve">Continue the analysis you began with the prior line. </w:t>
            </w:r>
            <w:r w:rsidR="00B754C6" w:rsidRPr="000A33DB">
              <w:rPr>
                <w:rFonts w:ascii="Garamond" w:eastAsia="EB Garamond" w:hAnsi="Garamond" w:cs="EB Garamond"/>
              </w:rPr>
              <w:t>What can be inferred</w:t>
            </w:r>
            <w:r>
              <w:rPr>
                <w:rFonts w:ascii="Garamond" w:eastAsia="EB Garamond" w:hAnsi="Garamond" w:cs="EB Garamond"/>
              </w:rPr>
              <w:t xml:space="preserve"> here? How is our understanding of the song’s message, and the speaker’s purpose, impacted?</w:t>
            </w:r>
          </w:p>
          <w:p w:rsidR="000A33DB" w:rsidRPr="000A33DB" w:rsidRDefault="000A33DB">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r w:rsidR="007D24DC" w:rsidRPr="000A33DB" w:rsidTr="000A33DB">
        <w:trPr>
          <w:jc w:val="center"/>
        </w:trPr>
        <w:tc>
          <w:tcPr>
            <w:tcW w:w="2960" w:type="dxa"/>
            <w:shd w:val="clear" w:color="auto" w:fill="auto"/>
            <w:tcMar>
              <w:top w:w="100" w:type="dxa"/>
              <w:left w:w="100" w:type="dxa"/>
              <w:bottom w:w="100" w:type="dxa"/>
              <w:right w:w="100" w:type="dxa"/>
            </w:tcMar>
          </w:tcPr>
          <w:p w:rsidR="007D24DC" w:rsidRPr="000A33DB" w:rsidRDefault="00B754C6">
            <w:pPr>
              <w:jc w:val="center"/>
              <w:rPr>
                <w:rFonts w:ascii="Garamond" w:eastAsia="EB Garamond" w:hAnsi="Garamond" w:cs="EB Garamond"/>
              </w:rPr>
            </w:pPr>
            <w:r w:rsidRPr="000A33DB">
              <w:rPr>
                <w:rFonts w:ascii="Garamond" w:eastAsia="EB Garamond" w:hAnsi="Garamond" w:cs="EB Garamond"/>
              </w:rPr>
              <w:t>Started to cry but then remembered I</w:t>
            </w:r>
          </w:p>
          <w:p w:rsidR="007D24DC" w:rsidRPr="000A33DB" w:rsidRDefault="00B754C6">
            <w:pPr>
              <w:jc w:val="center"/>
              <w:rPr>
                <w:rFonts w:ascii="Garamond" w:eastAsia="EB Garamond" w:hAnsi="Garamond" w:cs="EB Garamond"/>
              </w:rPr>
            </w:pPr>
            <w:r w:rsidRPr="000A33DB">
              <w:rPr>
                <w:rFonts w:ascii="Garamond" w:eastAsia="EB Garamond" w:hAnsi="Garamond" w:cs="EB Garamond"/>
              </w:rPr>
              <w:t>I can buy myself flowers</w:t>
            </w:r>
          </w:p>
        </w:tc>
        <w:tc>
          <w:tcPr>
            <w:tcW w:w="4273" w:type="dxa"/>
            <w:shd w:val="clear" w:color="auto" w:fill="auto"/>
            <w:tcMar>
              <w:top w:w="100" w:type="dxa"/>
              <w:left w:w="100" w:type="dxa"/>
              <w:bottom w:w="100" w:type="dxa"/>
              <w:right w:w="100" w:type="dxa"/>
            </w:tcMar>
          </w:tcPr>
          <w:p w:rsidR="007D24DC" w:rsidRDefault="000A33DB">
            <w:pPr>
              <w:widowControl w:val="0"/>
              <w:pBdr>
                <w:top w:val="nil"/>
                <w:left w:val="nil"/>
                <w:bottom w:val="nil"/>
                <w:right w:val="nil"/>
                <w:between w:val="nil"/>
              </w:pBdr>
              <w:spacing w:line="240" w:lineRule="auto"/>
              <w:rPr>
                <w:rFonts w:ascii="Garamond" w:eastAsia="EB Garamond" w:hAnsi="Garamond" w:cs="EB Garamond"/>
              </w:rPr>
            </w:pPr>
            <w:r>
              <w:rPr>
                <w:rFonts w:ascii="Garamond" w:eastAsia="EB Garamond" w:hAnsi="Garamond" w:cs="EB Garamond"/>
              </w:rPr>
              <w:t>The speaker returns to these words again and again throughout the song. Take one final opportunity to unpack this language, and specifically, the phrase: “I can buy myself flowers.” Closely read and analyze every word, every choice, and every implied meaning in that sentence…!</w:t>
            </w:r>
          </w:p>
          <w:p w:rsidR="000A33DB" w:rsidRPr="000A33DB" w:rsidRDefault="000A33DB">
            <w:pPr>
              <w:widowControl w:val="0"/>
              <w:pBdr>
                <w:top w:val="nil"/>
                <w:left w:val="nil"/>
                <w:bottom w:val="nil"/>
                <w:right w:val="nil"/>
                <w:between w:val="nil"/>
              </w:pBdr>
              <w:spacing w:line="240" w:lineRule="auto"/>
              <w:rPr>
                <w:rFonts w:ascii="Garamond" w:eastAsia="EB Garamond" w:hAnsi="Garamond" w:cs="EB Garamond"/>
              </w:rPr>
            </w:pPr>
          </w:p>
        </w:tc>
        <w:tc>
          <w:tcPr>
            <w:tcW w:w="3567" w:type="dxa"/>
            <w:shd w:val="clear" w:color="auto" w:fill="auto"/>
            <w:tcMar>
              <w:top w:w="100" w:type="dxa"/>
              <w:left w:w="100" w:type="dxa"/>
              <w:bottom w:w="100" w:type="dxa"/>
              <w:right w:w="100" w:type="dxa"/>
            </w:tcMar>
          </w:tcPr>
          <w:p w:rsidR="007D24DC" w:rsidRPr="000A33DB" w:rsidRDefault="007D24DC">
            <w:pPr>
              <w:widowControl w:val="0"/>
              <w:pBdr>
                <w:top w:val="nil"/>
                <w:left w:val="nil"/>
                <w:bottom w:val="nil"/>
                <w:right w:val="nil"/>
                <w:between w:val="nil"/>
              </w:pBdr>
              <w:spacing w:line="240" w:lineRule="auto"/>
              <w:rPr>
                <w:rFonts w:ascii="Garamond" w:eastAsia="EB Garamond" w:hAnsi="Garamond" w:cs="EB Garamond"/>
              </w:rPr>
            </w:pPr>
          </w:p>
        </w:tc>
      </w:tr>
    </w:tbl>
    <w:p w:rsidR="000A33DB" w:rsidRDefault="000A33DB">
      <w:pPr>
        <w:jc w:val="center"/>
        <w:rPr>
          <w:rFonts w:ascii="Garamond" w:eastAsia="EB Garamond" w:hAnsi="Garamond" w:cs="EB Garamond"/>
        </w:rPr>
      </w:pPr>
    </w:p>
    <w:p w:rsidR="000A33DB" w:rsidRDefault="000A33DB">
      <w:pPr>
        <w:rPr>
          <w:rFonts w:ascii="Garamond" w:eastAsia="EB Garamond" w:hAnsi="Garamond" w:cs="EB Garamond"/>
        </w:rPr>
      </w:pPr>
      <w:r>
        <w:rPr>
          <w:rFonts w:ascii="Garamond" w:eastAsia="EB Garamond" w:hAnsi="Garamond" w:cs="EB Garamond"/>
        </w:rPr>
        <w:br w:type="page"/>
      </w:r>
    </w:p>
    <w:p w:rsidR="000A33DB" w:rsidRPr="000A33DB" w:rsidRDefault="000A33DB" w:rsidP="000A33DB">
      <w:pPr>
        <w:rPr>
          <w:rFonts w:ascii="Garamond" w:eastAsia="EB Garamond" w:hAnsi="Garamond" w:cs="EB Garamond"/>
        </w:rPr>
      </w:pPr>
      <w:r w:rsidRPr="000A33DB">
        <w:rPr>
          <w:rFonts w:ascii="Garamond" w:eastAsia="EB Garamond" w:hAnsi="Garamond" w:cs="EB Garamond"/>
        </w:rPr>
        <w:lastRenderedPageBreak/>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0A33DB" w:rsidRPr="000A33DB" w:rsidRDefault="000A33DB" w:rsidP="000A33DB">
      <w:pPr>
        <w:jc w:val="center"/>
        <w:rPr>
          <w:rFonts w:ascii="Garamond" w:eastAsia="EB Garamond" w:hAnsi="Garamond" w:cs="EB Garamond"/>
        </w:rPr>
      </w:pPr>
    </w:p>
    <w:p w:rsidR="000A33DB" w:rsidRPr="000A33DB" w:rsidRDefault="000A33DB" w:rsidP="000A33DB">
      <w:pPr>
        <w:jc w:val="center"/>
        <w:rPr>
          <w:rFonts w:ascii="Garamond" w:eastAsia="EB Garamond" w:hAnsi="Garamond" w:cs="EB Garamond"/>
          <w:b/>
        </w:rPr>
      </w:pPr>
      <w:r w:rsidRPr="000A33DB">
        <w:rPr>
          <w:rFonts w:ascii="Garamond" w:eastAsia="EB Garamond" w:hAnsi="Garamond" w:cs="EB Garamond"/>
          <w:b/>
        </w:rPr>
        <w:t>Rhetorical Analysis of Miley Cyrus’s “Flowers”</w:t>
      </w:r>
      <w:r>
        <w:rPr>
          <w:rFonts w:ascii="Garamond" w:eastAsia="EB Garamond" w:hAnsi="Garamond" w:cs="EB Garamond"/>
          <w:b/>
        </w:rPr>
        <w:t xml:space="preserve"> – Part II</w:t>
      </w:r>
    </w:p>
    <w:p w:rsidR="000A33DB" w:rsidRPr="000A33DB" w:rsidRDefault="000A33DB" w:rsidP="000A33DB">
      <w:pPr>
        <w:jc w:val="center"/>
        <w:rPr>
          <w:rFonts w:ascii="Garamond" w:eastAsia="EB Garamond" w:hAnsi="Garamond" w:cs="EB Garamond"/>
        </w:rPr>
      </w:pPr>
    </w:p>
    <w:p w:rsidR="007D24DC" w:rsidRDefault="000A33DB" w:rsidP="00474278">
      <w:pPr>
        <w:rPr>
          <w:rFonts w:ascii="Garamond" w:eastAsia="EB Garamond" w:hAnsi="Garamond" w:cs="EB Garamond"/>
        </w:rPr>
      </w:pPr>
      <w:r>
        <w:rPr>
          <w:rFonts w:ascii="Garamond" w:eastAsia="EB Garamond" w:hAnsi="Garamond" w:cs="EB Garamond"/>
        </w:rPr>
        <w:t>Now that you’ve conducted an extended close reading and rhetorical analysis of Miley Cyrus’s hit song “Flowers,” take some time to analyze the song with regard to the rhetorical triangle and rhetorical appeals.</w:t>
      </w:r>
      <w:r w:rsidR="00474278">
        <w:rPr>
          <w:rFonts w:ascii="Garamond" w:eastAsia="EB Garamond" w:hAnsi="Garamond" w:cs="EB Garamond"/>
        </w:rPr>
        <w:t xml:space="preserve"> </w:t>
      </w:r>
      <w:r>
        <w:rPr>
          <w:rFonts w:ascii="Garamond" w:eastAsia="EB Garamond" w:hAnsi="Garamond" w:cs="EB Garamond"/>
        </w:rPr>
        <w:t>Use the table below to organize your thoughts and your analysis.</w:t>
      </w:r>
    </w:p>
    <w:p w:rsidR="00474278" w:rsidRDefault="00474278" w:rsidP="00474278">
      <w:pPr>
        <w:rPr>
          <w:rFonts w:ascii="Garamond" w:eastAsia="EB Garamond" w:hAnsi="Garamond" w:cs="EB Garamond"/>
        </w:rPr>
      </w:pPr>
    </w:p>
    <w:tbl>
      <w:tblPr>
        <w:tblStyle w:val="TableGrid"/>
        <w:tblW w:w="0" w:type="auto"/>
        <w:tblLook w:val="04A0" w:firstRow="1" w:lastRow="0" w:firstColumn="1" w:lastColumn="0" w:noHBand="0" w:noVBand="1"/>
      </w:tblPr>
      <w:tblGrid>
        <w:gridCol w:w="3596"/>
        <w:gridCol w:w="1709"/>
        <w:gridCol w:w="1888"/>
        <w:gridCol w:w="3597"/>
      </w:tblGrid>
      <w:tr w:rsidR="00474278" w:rsidRPr="004B6B23" w:rsidTr="00B67CB2">
        <w:tc>
          <w:tcPr>
            <w:tcW w:w="3596" w:type="dxa"/>
          </w:tcPr>
          <w:p w:rsidR="00474278" w:rsidRDefault="00474278" w:rsidP="00B67CB2">
            <w:pPr>
              <w:jc w:val="center"/>
              <w:rPr>
                <w:rFonts w:ascii="Garamond" w:hAnsi="Garamond"/>
              </w:rPr>
            </w:pPr>
            <w:r>
              <w:rPr>
                <w:rFonts w:ascii="Garamond" w:hAnsi="Garamond"/>
              </w:rPr>
              <w:t xml:space="preserve">What do you know about the </w:t>
            </w:r>
            <w:r w:rsidRPr="00474278">
              <w:rPr>
                <w:rFonts w:ascii="Garamond" w:hAnsi="Garamond"/>
                <w:b/>
              </w:rPr>
              <w:t>speaker</w:t>
            </w:r>
            <w:r>
              <w:rPr>
                <w:rFonts w:ascii="Garamond" w:hAnsi="Garamond"/>
              </w:rPr>
              <w:t>?</w:t>
            </w:r>
          </w:p>
          <w:p w:rsidR="00474278" w:rsidRDefault="00474278" w:rsidP="00B67CB2">
            <w:pPr>
              <w:jc w:val="center"/>
              <w:rPr>
                <w:rFonts w:ascii="Garamond" w:hAnsi="Garamond"/>
              </w:rPr>
            </w:pPr>
            <w:r>
              <w:rPr>
                <w:rFonts w:ascii="Garamond" w:hAnsi="Garamond"/>
              </w:rPr>
              <w:t xml:space="preserve">What insights have been revealed, and which </w:t>
            </w:r>
            <w:r w:rsidRPr="004B6B23">
              <w:rPr>
                <w:rFonts w:ascii="Garamond" w:hAnsi="Garamond"/>
                <w:i/>
              </w:rPr>
              <w:t>specific</w:t>
            </w:r>
            <w:r>
              <w:rPr>
                <w:rFonts w:ascii="Garamond" w:hAnsi="Garamond"/>
              </w:rPr>
              <w:t xml:space="preserve"> moments in the text reveal them? </w:t>
            </w: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r>
              <w:rPr>
                <w:rFonts w:ascii="Garamond" w:hAnsi="Garamond"/>
              </w:rPr>
              <w:t>How do these understandings about the speaker contribute to the strength of the argument?</w:t>
            </w: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tc>
        <w:tc>
          <w:tcPr>
            <w:tcW w:w="3597" w:type="dxa"/>
            <w:gridSpan w:val="2"/>
          </w:tcPr>
          <w:p w:rsidR="00474278" w:rsidRDefault="00474278" w:rsidP="00B67CB2">
            <w:pPr>
              <w:jc w:val="center"/>
              <w:rPr>
                <w:rFonts w:ascii="Garamond" w:hAnsi="Garamond"/>
              </w:rPr>
            </w:pPr>
            <w:r>
              <w:rPr>
                <w:rFonts w:ascii="Garamond" w:hAnsi="Garamond"/>
              </w:rPr>
              <w:t xml:space="preserve">What do you know about the </w:t>
            </w:r>
            <w:r w:rsidRPr="00474278">
              <w:rPr>
                <w:rFonts w:ascii="Garamond" w:hAnsi="Garamond"/>
                <w:b/>
              </w:rPr>
              <w:t>audience</w:t>
            </w:r>
            <w:r>
              <w:rPr>
                <w:rFonts w:ascii="Garamond" w:hAnsi="Garamond"/>
              </w:rPr>
              <w:t>? (</w:t>
            </w:r>
            <w:r>
              <w:rPr>
                <w:rFonts w:ascii="Garamond" w:hAnsi="Garamond"/>
              </w:rPr>
              <w:t>Are there</w:t>
            </w:r>
            <w:r>
              <w:rPr>
                <w:rFonts w:ascii="Garamond" w:hAnsi="Garamond"/>
              </w:rPr>
              <w:t xml:space="preserve"> multiple audiences</w:t>
            </w:r>
            <w:r>
              <w:rPr>
                <w:rFonts w:ascii="Garamond" w:hAnsi="Garamond"/>
              </w:rPr>
              <w:t>, e.g. the speaker’s ex… and the general public that’s listening in to the song?</w:t>
            </w:r>
            <w:r>
              <w:rPr>
                <w:rFonts w:ascii="Garamond" w:hAnsi="Garamond"/>
              </w:rPr>
              <w:t>) Use textual evidence to substantiate your claims.</w:t>
            </w: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r>
              <w:rPr>
                <w:rFonts w:ascii="Garamond" w:hAnsi="Garamond"/>
              </w:rPr>
              <w:t>What has been revealed about the audience’s relationship to the speaker? How do these understandings about the audience contribute to the strength of the argument?</w:t>
            </w:r>
          </w:p>
        </w:tc>
        <w:tc>
          <w:tcPr>
            <w:tcW w:w="3597" w:type="dxa"/>
          </w:tcPr>
          <w:p w:rsidR="00474278" w:rsidRDefault="00474278" w:rsidP="00B67CB2">
            <w:pPr>
              <w:jc w:val="center"/>
              <w:rPr>
                <w:rFonts w:ascii="Garamond" w:hAnsi="Garamond"/>
              </w:rPr>
            </w:pPr>
            <w:r>
              <w:rPr>
                <w:rFonts w:ascii="Garamond" w:hAnsi="Garamond"/>
              </w:rPr>
              <w:t xml:space="preserve">What is the </w:t>
            </w:r>
            <w:r>
              <w:rPr>
                <w:rFonts w:ascii="Garamond" w:hAnsi="Garamond"/>
                <w:b/>
              </w:rPr>
              <w:t>message</w:t>
            </w:r>
            <w:r>
              <w:rPr>
                <w:rFonts w:ascii="Garamond" w:hAnsi="Garamond"/>
              </w:rPr>
              <w:t xml:space="preserve"> that the speaker is trying to convey here?  (Don’t confuse “message” with “purpose.” The question here is “</w:t>
            </w:r>
            <w:r w:rsidRPr="004B6B23">
              <w:rPr>
                <w:rFonts w:ascii="Garamond" w:hAnsi="Garamond"/>
                <w:b/>
                <w:u w:val="single"/>
              </w:rPr>
              <w:t>what</w:t>
            </w:r>
            <w:r>
              <w:rPr>
                <w:rFonts w:ascii="Garamond" w:hAnsi="Garamond"/>
                <w:u w:val="single"/>
              </w:rPr>
              <w:t xml:space="preserve"> is she saying?</w:t>
            </w:r>
            <w:r w:rsidRPr="004B6B23">
              <w:rPr>
                <w:rFonts w:ascii="Garamond" w:hAnsi="Garamond"/>
              </w:rPr>
              <w:t>”</w:t>
            </w:r>
            <w:r>
              <w:rPr>
                <w:rFonts w:ascii="Garamond" w:hAnsi="Garamond"/>
              </w:rPr>
              <w:t xml:space="preserve"> …which is different than, “why is she saying it?”</w:t>
            </w: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Pr="004B6B23" w:rsidRDefault="00474278" w:rsidP="00B67CB2">
            <w:pPr>
              <w:jc w:val="center"/>
              <w:rPr>
                <w:rFonts w:ascii="Garamond" w:hAnsi="Garamond"/>
              </w:rPr>
            </w:pPr>
            <w:r>
              <w:rPr>
                <w:rFonts w:ascii="Garamond" w:hAnsi="Garamond"/>
              </w:rPr>
              <w:t xml:space="preserve">Explore the relationship between this message and (1) the speaker, and (2) the audience. </w:t>
            </w:r>
          </w:p>
        </w:tc>
      </w:tr>
      <w:tr w:rsidR="00474278" w:rsidRPr="00E24156" w:rsidTr="00B67CB2">
        <w:tc>
          <w:tcPr>
            <w:tcW w:w="3596" w:type="dxa"/>
          </w:tcPr>
          <w:p w:rsidR="00474278" w:rsidRDefault="00474278" w:rsidP="00B67CB2">
            <w:pPr>
              <w:jc w:val="center"/>
              <w:rPr>
                <w:rFonts w:ascii="Garamond" w:hAnsi="Garamond"/>
              </w:rPr>
            </w:pPr>
            <w:r>
              <w:rPr>
                <w:rFonts w:ascii="Garamond" w:hAnsi="Garamond"/>
              </w:rPr>
              <w:t xml:space="preserve">In what ways, if any, does the speaker appeal to </w:t>
            </w:r>
            <w:r>
              <w:rPr>
                <w:rFonts w:ascii="Garamond" w:hAnsi="Garamond"/>
                <w:b/>
              </w:rPr>
              <w:t>ethos</w:t>
            </w:r>
            <w:r>
              <w:rPr>
                <w:rFonts w:ascii="Garamond" w:hAnsi="Garamond"/>
              </w:rPr>
              <w:t xml:space="preserve">?  (How might she try to foster </w:t>
            </w:r>
            <w:r>
              <w:rPr>
                <w:rFonts w:ascii="Garamond" w:hAnsi="Garamond"/>
                <w:u w:val="single"/>
              </w:rPr>
              <w:t>credibility</w:t>
            </w:r>
            <w:r>
              <w:rPr>
                <w:rFonts w:ascii="Garamond" w:hAnsi="Garamond"/>
              </w:rPr>
              <w:t xml:space="preserve"> – so that the audience values, respects, or believes what she says?)</w:t>
            </w:r>
            <w:r>
              <w:rPr>
                <w:rFonts w:ascii="Garamond" w:hAnsi="Garamond"/>
              </w:rPr>
              <w:t xml:space="preserve"> Is it effective?</w:t>
            </w: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Pr="00E24156" w:rsidRDefault="00474278" w:rsidP="00B67CB2">
            <w:pPr>
              <w:jc w:val="center"/>
              <w:rPr>
                <w:rFonts w:ascii="Garamond" w:hAnsi="Garamond"/>
              </w:rPr>
            </w:pPr>
          </w:p>
        </w:tc>
        <w:tc>
          <w:tcPr>
            <w:tcW w:w="3597" w:type="dxa"/>
            <w:gridSpan w:val="2"/>
          </w:tcPr>
          <w:p w:rsidR="00474278" w:rsidRPr="00E24156" w:rsidRDefault="00474278" w:rsidP="00B67CB2">
            <w:pPr>
              <w:jc w:val="center"/>
              <w:rPr>
                <w:rFonts w:ascii="Garamond" w:hAnsi="Garamond"/>
              </w:rPr>
            </w:pPr>
            <w:r>
              <w:rPr>
                <w:rFonts w:ascii="Garamond" w:hAnsi="Garamond"/>
              </w:rPr>
              <w:t xml:space="preserve">In what ways, if any, does the speaker appeal to </w:t>
            </w:r>
            <w:r>
              <w:rPr>
                <w:rFonts w:ascii="Garamond" w:hAnsi="Garamond"/>
                <w:b/>
              </w:rPr>
              <w:t>pathos</w:t>
            </w:r>
            <w:r>
              <w:rPr>
                <w:rFonts w:ascii="Garamond" w:hAnsi="Garamond"/>
              </w:rPr>
              <w:t>? (How might she try to purposefully evoke emotions from the audience? Which emotions are evoked – how and why?)</w:t>
            </w:r>
            <w:r>
              <w:rPr>
                <w:rFonts w:ascii="Garamond" w:hAnsi="Garamond"/>
              </w:rPr>
              <w:t xml:space="preserve"> If it effective?</w:t>
            </w:r>
          </w:p>
        </w:tc>
        <w:tc>
          <w:tcPr>
            <w:tcW w:w="3597" w:type="dxa"/>
          </w:tcPr>
          <w:p w:rsidR="00474278" w:rsidRPr="00E24156" w:rsidRDefault="00474278" w:rsidP="00B67CB2">
            <w:pPr>
              <w:jc w:val="center"/>
              <w:rPr>
                <w:rFonts w:ascii="Garamond" w:hAnsi="Garamond"/>
              </w:rPr>
            </w:pPr>
            <w:r>
              <w:rPr>
                <w:rFonts w:ascii="Garamond" w:hAnsi="Garamond"/>
              </w:rPr>
              <w:t xml:space="preserve">In what ways, if any, does the speaker appeal to </w:t>
            </w:r>
            <w:r>
              <w:rPr>
                <w:rFonts w:ascii="Garamond" w:hAnsi="Garamond"/>
                <w:b/>
              </w:rPr>
              <w:t>logos</w:t>
            </w:r>
            <w:r>
              <w:rPr>
                <w:rFonts w:ascii="Garamond" w:hAnsi="Garamond"/>
              </w:rPr>
              <w:t xml:space="preserve">?  (How does she construct, or give the appearance of constructing, a </w:t>
            </w:r>
            <w:r>
              <w:rPr>
                <w:rFonts w:ascii="Garamond" w:hAnsi="Garamond"/>
                <w:b/>
              </w:rPr>
              <w:t xml:space="preserve">logical, </w:t>
            </w:r>
            <w:r>
              <w:rPr>
                <w:rFonts w:ascii="Garamond" w:hAnsi="Garamond"/>
              </w:rPr>
              <w:t>rational progression of ideas?)</w:t>
            </w:r>
            <w:r>
              <w:rPr>
                <w:rFonts w:ascii="Garamond" w:hAnsi="Garamond"/>
              </w:rPr>
              <w:t xml:space="preserve"> Is it effective?</w:t>
            </w:r>
          </w:p>
        </w:tc>
      </w:tr>
      <w:tr w:rsidR="00474278" w:rsidRPr="00E24156" w:rsidTr="00B67CB2">
        <w:tc>
          <w:tcPr>
            <w:tcW w:w="5305" w:type="dxa"/>
            <w:gridSpan w:val="2"/>
          </w:tcPr>
          <w:p w:rsidR="00474278" w:rsidRDefault="00474278" w:rsidP="00B67CB2">
            <w:pPr>
              <w:jc w:val="center"/>
              <w:rPr>
                <w:rFonts w:ascii="Garamond" w:hAnsi="Garamond"/>
              </w:rPr>
            </w:pPr>
            <w:r>
              <w:rPr>
                <w:rFonts w:ascii="Garamond" w:hAnsi="Garamond"/>
              </w:rPr>
              <w:t xml:space="preserve">What is this argument’s </w:t>
            </w:r>
            <w:r>
              <w:rPr>
                <w:rFonts w:ascii="Garamond" w:hAnsi="Garamond"/>
                <w:b/>
              </w:rPr>
              <w:t>purpose</w:t>
            </w:r>
            <w:r>
              <w:rPr>
                <w:rFonts w:ascii="Garamond" w:hAnsi="Garamond"/>
              </w:rPr>
              <w:t>?  (Why is the speaker delivering THAT message to THAT audience?  What is her motive?  What might she be trying to accomplish through this argument?)</w:t>
            </w:r>
          </w:p>
        </w:tc>
        <w:tc>
          <w:tcPr>
            <w:tcW w:w="5485" w:type="dxa"/>
            <w:gridSpan w:val="2"/>
          </w:tcPr>
          <w:p w:rsidR="00474278" w:rsidRDefault="00474278" w:rsidP="00B67CB2">
            <w:pPr>
              <w:jc w:val="center"/>
              <w:rPr>
                <w:rFonts w:ascii="Garamond" w:hAnsi="Garamond"/>
              </w:rPr>
            </w:pPr>
            <w:r w:rsidRPr="00E24156">
              <w:rPr>
                <w:rFonts w:ascii="Garamond" w:hAnsi="Garamond"/>
              </w:rPr>
              <w:t xml:space="preserve">Is this argument </w:t>
            </w:r>
            <w:r w:rsidRPr="00E24156">
              <w:rPr>
                <w:rFonts w:ascii="Garamond" w:hAnsi="Garamond"/>
                <w:b/>
              </w:rPr>
              <w:t>effective</w:t>
            </w:r>
            <w:r w:rsidRPr="00E24156">
              <w:rPr>
                <w:rFonts w:ascii="Garamond" w:hAnsi="Garamond"/>
              </w:rPr>
              <w:t xml:space="preserve">? </w:t>
            </w:r>
            <w:r>
              <w:rPr>
                <w:rFonts w:ascii="Garamond" w:hAnsi="Garamond"/>
              </w:rPr>
              <w:t>Where</w:t>
            </w:r>
            <w:r w:rsidRPr="00E24156">
              <w:rPr>
                <w:rFonts w:ascii="Garamond" w:hAnsi="Garamond"/>
              </w:rPr>
              <w:t xml:space="preserve"> is it most effective</w:t>
            </w:r>
            <w:r>
              <w:rPr>
                <w:rFonts w:ascii="Garamond" w:hAnsi="Garamond"/>
              </w:rPr>
              <w:t>, and what makes those moments so strong</w:t>
            </w:r>
            <w:r w:rsidRPr="00E24156">
              <w:rPr>
                <w:rFonts w:ascii="Garamond" w:hAnsi="Garamond"/>
              </w:rPr>
              <w:t xml:space="preserve">? </w:t>
            </w:r>
            <w:r>
              <w:rPr>
                <w:rFonts w:ascii="Garamond" w:hAnsi="Garamond"/>
              </w:rPr>
              <w:t>W</w:t>
            </w:r>
            <w:r w:rsidRPr="00E24156">
              <w:rPr>
                <w:rFonts w:ascii="Garamond" w:hAnsi="Garamond"/>
              </w:rPr>
              <w:t xml:space="preserve">here is it least effective, and how might </w:t>
            </w:r>
            <w:r>
              <w:rPr>
                <w:rFonts w:ascii="Garamond" w:hAnsi="Garamond"/>
              </w:rPr>
              <w:t>those moments</w:t>
            </w:r>
            <w:r w:rsidRPr="00E24156">
              <w:rPr>
                <w:rFonts w:ascii="Garamond" w:hAnsi="Garamond"/>
              </w:rPr>
              <w:t xml:space="preserve"> be improved?</w:t>
            </w:r>
            <w:r>
              <w:rPr>
                <w:rFonts w:ascii="Garamond" w:hAnsi="Garamond"/>
              </w:rPr>
              <w:t xml:space="preserve"> Use textual evidence to support your ideas!</w:t>
            </w: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Default="00474278" w:rsidP="00B67CB2">
            <w:pPr>
              <w:rPr>
                <w:rFonts w:ascii="Garamond" w:hAnsi="Garamond"/>
              </w:rPr>
            </w:pPr>
          </w:p>
          <w:p w:rsidR="00474278" w:rsidRDefault="00474278" w:rsidP="00B67CB2">
            <w:pPr>
              <w:jc w:val="center"/>
              <w:rPr>
                <w:rFonts w:ascii="Garamond" w:hAnsi="Garamond"/>
              </w:rPr>
            </w:pPr>
          </w:p>
          <w:p w:rsidR="00474278" w:rsidRDefault="00474278" w:rsidP="00474278">
            <w:pPr>
              <w:rPr>
                <w:rFonts w:ascii="Garamond" w:hAnsi="Garamond"/>
              </w:rPr>
            </w:pPr>
          </w:p>
          <w:p w:rsidR="00474278" w:rsidRDefault="00474278" w:rsidP="00B67CB2">
            <w:pPr>
              <w:jc w:val="center"/>
              <w:rPr>
                <w:rFonts w:ascii="Garamond" w:hAnsi="Garamond"/>
              </w:rPr>
            </w:pPr>
          </w:p>
          <w:p w:rsidR="00474278" w:rsidRDefault="00474278" w:rsidP="00B67CB2">
            <w:pPr>
              <w:jc w:val="center"/>
              <w:rPr>
                <w:rFonts w:ascii="Garamond" w:hAnsi="Garamond"/>
              </w:rPr>
            </w:pPr>
          </w:p>
          <w:p w:rsidR="00474278" w:rsidRPr="00E24156" w:rsidRDefault="00474278" w:rsidP="00B67CB2">
            <w:pPr>
              <w:jc w:val="center"/>
              <w:rPr>
                <w:rFonts w:ascii="Garamond" w:hAnsi="Garamond"/>
              </w:rPr>
            </w:pPr>
          </w:p>
        </w:tc>
      </w:tr>
    </w:tbl>
    <w:p w:rsidR="00474278" w:rsidRPr="000A33DB" w:rsidRDefault="00474278" w:rsidP="00C73AAE">
      <w:pPr>
        <w:rPr>
          <w:rFonts w:ascii="Garamond" w:eastAsia="EB Garamond" w:hAnsi="Garamond" w:cs="EB Garamond"/>
        </w:rPr>
      </w:pPr>
      <w:r w:rsidRPr="000A33DB">
        <w:rPr>
          <w:rFonts w:ascii="Garamond" w:eastAsia="EB Garamond" w:hAnsi="Garamond" w:cs="EB Garamond"/>
        </w:rPr>
        <w:lastRenderedPageBreak/>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C73AAE" w:rsidRDefault="00C73AAE" w:rsidP="00C710DC">
      <w:pPr>
        <w:jc w:val="center"/>
        <w:rPr>
          <w:rFonts w:ascii="Garamond" w:eastAsia="EB Garamond" w:hAnsi="Garamond" w:cs="EB Garamond"/>
          <w:b/>
        </w:rPr>
      </w:pPr>
    </w:p>
    <w:p w:rsidR="00C73AAE" w:rsidRDefault="00474278" w:rsidP="00657C3D">
      <w:pPr>
        <w:jc w:val="center"/>
        <w:rPr>
          <w:rFonts w:ascii="Garamond" w:eastAsia="EB Garamond" w:hAnsi="Garamond" w:cs="EB Garamond"/>
        </w:rPr>
      </w:pPr>
      <w:r>
        <w:rPr>
          <w:rFonts w:ascii="Garamond" w:eastAsia="EB Garamond" w:hAnsi="Garamond" w:cs="EB Garamond"/>
          <w:b/>
        </w:rPr>
        <w:t xml:space="preserve">Comparative </w:t>
      </w:r>
      <w:r w:rsidRPr="000A33DB">
        <w:rPr>
          <w:rFonts w:ascii="Garamond" w:eastAsia="EB Garamond" w:hAnsi="Garamond" w:cs="EB Garamond"/>
          <w:b/>
        </w:rPr>
        <w:t>Rhetorical Analysis of Miley Cyrus’s “Flowers”</w:t>
      </w:r>
      <w:r>
        <w:rPr>
          <w:rFonts w:ascii="Garamond" w:eastAsia="EB Garamond" w:hAnsi="Garamond" w:cs="EB Garamond"/>
          <w:b/>
        </w:rPr>
        <w:t xml:space="preserve"> &amp; </w:t>
      </w:r>
      <w:r w:rsidR="00C710DC">
        <w:rPr>
          <w:rFonts w:ascii="Garamond" w:eastAsia="EB Garamond" w:hAnsi="Garamond" w:cs="EB Garamond"/>
          <w:b/>
        </w:rPr>
        <w:t>Bruno Mars’s “When I Was Your Man”</w:t>
      </w:r>
    </w:p>
    <w:p w:rsidR="00657C3D" w:rsidRDefault="00657C3D" w:rsidP="00474278">
      <w:pPr>
        <w:rPr>
          <w:rFonts w:ascii="Garamond" w:eastAsia="EB Garamond" w:hAnsi="Garamond" w:cs="EB Garamond"/>
          <w:sz w:val="20"/>
          <w:szCs w:val="20"/>
        </w:rPr>
      </w:pPr>
    </w:p>
    <w:p w:rsidR="00474278" w:rsidRPr="00657C3D" w:rsidRDefault="00474278" w:rsidP="00474278">
      <w:pPr>
        <w:rPr>
          <w:rFonts w:ascii="Garamond" w:eastAsia="EB Garamond" w:hAnsi="Garamond" w:cs="EB Garamond"/>
          <w:sz w:val="20"/>
          <w:szCs w:val="20"/>
        </w:rPr>
      </w:pPr>
      <w:r w:rsidRPr="00657C3D">
        <w:rPr>
          <w:rFonts w:ascii="Garamond" w:eastAsia="EB Garamond" w:hAnsi="Garamond" w:cs="EB Garamond"/>
          <w:sz w:val="20"/>
          <w:szCs w:val="20"/>
        </w:rPr>
        <w:t>Now that</w:t>
      </w:r>
      <w:r w:rsidR="00C710DC" w:rsidRPr="00657C3D">
        <w:rPr>
          <w:rFonts w:ascii="Garamond" w:eastAsia="EB Garamond" w:hAnsi="Garamond" w:cs="EB Garamond"/>
          <w:sz w:val="20"/>
          <w:szCs w:val="20"/>
        </w:rPr>
        <w:t xml:space="preserve"> you’ve conducted an extensive close reading and rhetorical analysis of Miley Cyrus’s “Flowers,” </w:t>
      </w:r>
      <w:r w:rsidR="007A7A14" w:rsidRPr="00657C3D">
        <w:rPr>
          <w:rFonts w:ascii="Garamond" w:eastAsia="EB Garamond" w:hAnsi="Garamond" w:cs="EB Garamond"/>
          <w:sz w:val="20"/>
          <w:szCs w:val="20"/>
        </w:rPr>
        <w:t xml:space="preserve">it’s time to consider a second argument – that made by Bruno Mars in his hit song, “When I Was Your Man.” Use the graphic organizer below, which contains excerpted lyrics from both songs, to help you unpack, compare, and contrast each argument. As you do so, identify similarities and differences with regard to each argument’s speaker, audience, message, and purpose. Consider how the arguments might appeal to </w:t>
      </w:r>
      <w:r w:rsidR="00657C3D" w:rsidRPr="00657C3D">
        <w:rPr>
          <w:rFonts w:ascii="Garamond" w:eastAsia="EB Garamond" w:hAnsi="Garamond" w:cs="EB Garamond"/>
          <w:sz w:val="20"/>
          <w:szCs w:val="20"/>
        </w:rPr>
        <w:t xml:space="preserve">ethos, pathos, and logos in similar and different ways. Look for interesting ways in which both arguments might use the same (or similar) language, but to accomplish different effects, and to serve different purposes. </w:t>
      </w:r>
    </w:p>
    <w:p w:rsidR="00474278" w:rsidRDefault="00474278" w:rsidP="00474278">
      <w:pPr>
        <w:rPr>
          <w:rFonts w:ascii="Garamond" w:eastAsia="EB Garamond" w:hAnsi="Garamond" w:cs="EB Garamond"/>
        </w:rPr>
      </w:pPr>
    </w:p>
    <w:tbl>
      <w:tblPr>
        <w:tblStyle w:val="TableGrid"/>
        <w:tblW w:w="0" w:type="auto"/>
        <w:tblLook w:val="04A0" w:firstRow="1" w:lastRow="0" w:firstColumn="1" w:lastColumn="0" w:noHBand="0" w:noVBand="1"/>
      </w:tblPr>
      <w:tblGrid>
        <w:gridCol w:w="3865"/>
        <w:gridCol w:w="3600"/>
        <w:gridCol w:w="3325"/>
      </w:tblGrid>
      <w:tr w:rsidR="00C710DC" w:rsidTr="00657C3D">
        <w:tc>
          <w:tcPr>
            <w:tcW w:w="3865" w:type="dxa"/>
            <w:shd w:val="clear" w:color="auto" w:fill="F2F2F2" w:themeFill="background1" w:themeFillShade="F2"/>
          </w:tcPr>
          <w:p w:rsidR="00C710DC" w:rsidRPr="00C710DC" w:rsidRDefault="00C710DC" w:rsidP="00C710DC">
            <w:pPr>
              <w:jc w:val="center"/>
              <w:rPr>
                <w:rFonts w:ascii="Garamond" w:hAnsi="Garamond"/>
                <w:b/>
              </w:rPr>
            </w:pPr>
            <w:r>
              <w:rPr>
                <w:rFonts w:ascii="Garamond" w:hAnsi="Garamond"/>
                <w:b/>
              </w:rPr>
              <w:t>When I Was Your Man</w:t>
            </w:r>
          </w:p>
        </w:tc>
        <w:tc>
          <w:tcPr>
            <w:tcW w:w="3600" w:type="dxa"/>
            <w:shd w:val="clear" w:color="auto" w:fill="D9D9D9" w:themeFill="background1" w:themeFillShade="D9"/>
          </w:tcPr>
          <w:p w:rsidR="00C710DC" w:rsidRPr="00657C3D" w:rsidRDefault="00657C3D" w:rsidP="00C710DC">
            <w:pPr>
              <w:jc w:val="center"/>
              <w:rPr>
                <w:rFonts w:ascii="Garamond" w:eastAsia="EB Garamond" w:hAnsi="Garamond" w:cs="EB Garamond"/>
                <w:b/>
              </w:rPr>
            </w:pPr>
            <w:r w:rsidRPr="00657C3D">
              <w:rPr>
                <w:rFonts w:ascii="Garamond" w:eastAsia="EB Garamond" w:hAnsi="Garamond" w:cs="EB Garamond"/>
                <w:b/>
              </w:rPr>
              <w:t>Your Notes &amp; Analysis</w:t>
            </w:r>
          </w:p>
        </w:tc>
        <w:tc>
          <w:tcPr>
            <w:tcW w:w="3325" w:type="dxa"/>
            <w:shd w:val="clear" w:color="auto" w:fill="F2F2F2" w:themeFill="background1" w:themeFillShade="F2"/>
          </w:tcPr>
          <w:p w:rsidR="00C710DC" w:rsidRPr="00C710DC" w:rsidRDefault="00C710DC" w:rsidP="00C710DC">
            <w:pPr>
              <w:jc w:val="center"/>
              <w:rPr>
                <w:rFonts w:ascii="Garamond" w:eastAsia="EB Garamond" w:hAnsi="Garamond" w:cs="EB Garamond"/>
                <w:b/>
              </w:rPr>
            </w:pPr>
            <w:r>
              <w:rPr>
                <w:rFonts w:ascii="Garamond" w:eastAsia="EB Garamond" w:hAnsi="Garamond" w:cs="EB Garamond"/>
                <w:b/>
              </w:rPr>
              <w:t>Flowers</w:t>
            </w:r>
          </w:p>
        </w:tc>
      </w:tr>
      <w:tr w:rsidR="00474278" w:rsidTr="00657C3D">
        <w:tc>
          <w:tcPr>
            <w:tcW w:w="3865" w:type="dxa"/>
          </w:tcPr>
          <w:p w:rsidR="00C710DC" w:rsidRPr="00657C3D" w:rsidRDefault="00C710DC" w:rsidP="00C710DC">
            <w:pPr>
              <w:rPr>
                <w:rFonts w:ascii="Garamond" w:hAnsi="Garamond"/>
                <w:sz w:val="19"/>
                <w:szCs w:val="19"/>
              </w:rPr>
            </w:pPr>
            <w:r w:rsidRPr="00657C3D">
              <w:rPr>
                <w:rFonts w:ascii="Garamond" w:hAnsi="Garamond"/>
                <w:sz w:val="19"/>
                <w:szCs w:val="19"/>
              </w:rPr>
              <w:t>Same bed but it feels just a little bit bigger now</w:t>
            </w:r>
            <w:r w:rsidRPr="00657C3D">
              <w:rPr>
                <w:rFonts w:ascii="Garamond" w:hAnsi="Garamond"/>
                <w:sz w:val="19"/>
                <w:szCs w:val="19"/>
              </w:rPr>
              <w:br/>
              <w:t xml:space="preserve">Our song on the radio but it </w:t>
            </w:r>
            <w:proofErr w:type="gramStart"/>
            <w:r w:rsidRPr="00657C3D">
              <w:rPr>
                <w:rFonts w:ascii="Garamond" w:hAnsi="Garamond"/>
                <w:sz w:val="19"/>
                <w:szCs w:val="19"/>
              </w:rPr>
              <w:t>don't</w:t>
            </w:r>
            <w:proofErr w:type="gramEnd"/>
            <w:r w:rsidRPr="00657C3D">
              <w:rPr>
                <w:rFonts w:ascii="Garamond" w:hAnsi="Garamond"/>
                <w:sz w:val="19"/>
                <w:szCs w:val="19"/>
              </w:rPr>
              <w:t xml:space="preserve"> sound the same</w:t>
            </w:r>
            <w:r w:rsidRPr="00657C3D">
              <w:rPr>
                <w:rFonts w:ascii="Garamond" w:hAnsi="Garamond"/>
                <w:sz w:val="19"/>
                <w:szCs w:val="19"/>
              </w:rPr>
              <w:br/>
              <w:t>When our friends talk about you, all it does is just tear me down</w:t>
            </w:r>
            <w:r w:rsidRPr="00657C3D">
              <w:rPr>
                <w:rFonts w:ascii="Garamond" w:hAnsi="Garamond"/>
                <w:sz w:val="19"/>
                <w:szCs w:val="19"/>
              </w:rPr>
              <w:br/>
            </w:r>
            <w:proofErr w:type="spellStart"/>
            <w:r w:rsidRPr="00657C3D">
              <w:rPr>
                <w:rFonts w:ascii="Garamond" w:hAnsi="Garamond"/>
                <w:sz w:val="19"/>
                <w:szCs w:val="19"/>
              </w:rPr>
              <w:t>'Cause</w:t>
            </w:r>
            <w:proofErr w:type="spellEnd"/>
            <w:r w:rsidRPr="00657C3D">
              <w:rPr>
                <w:rFonts w:ascii="Garamond" w:hAnsi="Garamond"/>
                <w:sz w:val="19"/>
                <w:szCs w:val="19"/>
              </w:rPr>
              <w:t xml:space="preserve"> my heart breaks a little when I hear your name</w:t>
            </w:r>
          </w:p>
          <w:p w:rsidR="00C710DC" w:rsidRPr="00657C3D" w:rsidRDefault="00C710DC" w:rsidP="00C710DC">
            <w:pPr>
              <w:rPr>
                <w:rFonts w:ascii="Garamond" w:hAnsi="Garamond"/>
                <w:sz w:val="19"/>
                <w:szCs w:val="19"/>
              </w:rPr>
            </w:pPr>
            <w:r w:rsidRPr="00657C3D">
              <w:rPr>
                <w:rFonts w:ascii="Garamond" w:hAnsi="Garamond"/>
                <w:sz w:val="19"/>
                <w:szCs w:val="19"/>
              </w:rPr>
              <w:t>It all just sounds like ooh, ooh, ooh</w:t>
            </w:r>
            <w:r w:rsidRPr="00657C3D">
              <w:rPr>
                <w:rFonts w:ascii="Garamond" w:hAnsi="Garamond"/>
                <w:sz w:val="19"/>
                <w:szCs w:val="19"/>
              </w:rPr>
              <w:t xml:space="preserve"> </w:t>
            </w:r>
            <w:r w:rsidRPr="00657C3D">
              <w:rPr>
                <w:rFonts w:ascii="Garamond" w:hAnsi="Garamond"/>
                <w:sz w:val="19"/>
                <w:szCs w:val="19"/>
              </w:rPr>
              <w:br/>
              <w:t>Mm, too young, too dumb to realize</w:t>
            </w:r>
            <w:r w:rsidRPr="00657C3D">
              <w:rPr>
                <w:rFonts w:ascii="Garamond" w:hAnsi="Garamond"/>
                <w:sz w:val="19"/>
                <w:szCs w:val="19"/>
              </w:rPr>
              <w:br/>
              <w:t>That I should have bought you flowers</w:t>
            </w:r>
            <w:r w:rsidRPr="00657C3D">
              <w:rPr>
                <w:rFonts w:ascii="Garamond" w:hAnsi="Garamond"/>
                <w:sz w:val="19"/>
                <w:szCs w:val="19"/>
              </w:rPr>
              <w:br/>
              <w:t>And held your hand</w:t>
            </w:r>
            <w:r w:rsidRPr="00657C3D">
              <w:rPr>
                <w:rFonts w:ascii="Garamond" w:hAnsi="Garamond"/>
                <w:sz w:val="19"/>
                <w:szCs w:val="19"/>
              </w:rPr>
              <w:br/>
              <w:t>Should have gave you all my hours</w:t>
            </w:r>
            <w:r w:rsidRPr="00657C3D">
              <w:rPr>
                <w:rFonts w:ascii="Garamond" w:hAnsi="Garamond"/>
                <w:sz w:val="19"/>
                <w:szCs w:val="19"/>
              </w:rPr>
              <w:br/>
              <w:t>When I had the chance</w:t>
            </w:r>
            <w:r w:rsidRPr="00657C3D">
              <w:rPr>
                <w:rFonts w:ascii="Garamond" w:hAnsi="Garamond"/>
                <w:sz w:val="19"/>
                <w:szCs w:val="19"/>
              </w:rPr>
              <w:br/>
              <w:t xml:space="preserve">Take you to every party </w:t>
            </w:r>
            <w:proofErr w:type="spellStart"/>
            <w:r w:rsidRPr="00657C3D">
              <w:rPr>
                <w:rFonts w:ascii="Garamond" w:hAnsi="Garamond"/>
                <w:sz w:val="19"/>
                <w:szCs w:val="19"/>
              </w:rPr>
              <w:t>'cause</w:t>
            </w:r>
            <w:proofErr w:type="spellEnd"/>
            <w:r w:rsidRPr="00657C3D">
              <w:rPr>
                <w:rFonts w:ascii="Garamond" w:hAnsi="Garamond"/>
                <w:sz w:val="19"/>
                <w:szCs w:val="19"/>
              </w:rPr>
              <w:t xml:space="preserve"> all you wanted to do was dance</w:t>
            </w:r>
          </w:p>
          <w:p w:rsidR="00C710DC" w:rsidRPr="00657C3D" w:rsidRDefault="00C710DC" w:rsidP="00C710DC">
            <w:pPr>
              <w:rPr>
                <w:rFonts w:ascii="Garamond" w:hAnsi="Garamond"/>
                <w:sz w:val="19"/>
                <w:szCs w:val="19"/>
              </w:rPr>
            </w:pPr>
            <w:r w:rsidRPr="00657C3D">
              <w:rPr>
                <w:rFonts w:ascii="Garamond" w:hAnsi="Garamond"/>
                <w:sz w:val="19"/>
                <w:szCs w:val="19"/>
              </w:rPr>
              <w:t>Now my baby's dancing</w:t>
            </w:r>
            <w:r w:rsidRPr="00657C3D">
              <w:rPr>
                <w:rFonts w:ascii="Garamond" w:hAnsi="Garamond"/>
                <w:sz w:val="19"/>
                <w:szCs w:val="19"/>
              </w:rPr>
              <w:br/>
              <w:t>But she's dancing with another man</w:t>
            </w:r>
          </w:p>
          <w:p w:rsidR="00C710DC" w:rsidRPr="00657C3D" w:rsidRDefault="00C710DC" w:rsidP="00C710DC">
            <w:pPr>
              <w:rPr>
                <w:rFonts w:ascii="Garamond" w:hAnsi="Garamond"/>
                <w:sz w:val="19"/>
                <w:szCs w:val="19"/>
              </w:rPr>
            </w:pPr>
            <w:r w:rsidRPr="00657C3D">
              <w:rPr>
                <w:rFonts w:ascii="Garamond" w:hAnsi="Garamond"/>
                <w:sz w:val="19"/>
                <w:szCs w:val="19"/>
              </w:rPr>
              <w:t>My pride, my ego, my needs, and my selfish ways</w:t>
            </w:r>
            <w:r w:rsidRPr="00657C3D">
              <w:rPr>
                <w:rFonts w:ascii="Garamond" w:hAnsi="Garamond"/>
                <w:sz w:val="19"/>
                <w:szCs w:val="19"/>
              </w:rPr>
              <w:br/>
              <w:t>Caused a good strong woman like you to walk out my life</w:t>
            </w:r>
            <w:r w:rsidRPr="00657C3D">
              <w:rPr>
                <w:rFonts w:ascii="Garamond" w:hAnsi="Garamond"/>
                <w:sz w:val="19"/>
                <w:szCs w:val="19"/>
              </w:rPr>
              <w:br/>
              <w:t>Now I never, never get to clean up the mess I made, oh</w:t>
            </w:r>
            <w:r w:rsidRPr="00657C3D">
              <w:rPr>
                <w:rFonts w:ascii="Garamond" w:hAnsi="Garamond"/>
                <w:sz w:val="19"/>
                <w:szCs w:val="19"/>
              </w:rPr>
              <w:br/>
              <w:t>And that haunts me every time I close my eyes</w:t>
            </w:r>
          </w:p>
          <w:p w:rsidR="00C710DC" w:rsidRPr="00657C3D" w:rsidRDefault="00C710DC" w:rsidP="00C710DC">
            <w:pPr>
              <w:rPr>
                <w:rFonts w:ascii="Garamond" w:hAnsi="Garamond"/>
                <w:sz w:val="19"/>
                <w:szCs w:val="19"/>
              </w:rPr>
            </w:pPr>
            <w:r w:rsidRPr="00657C3D">
              <w:rPr>
                <w:rFonts w:ascii="Garamond" w:hAnsi="Garamond"/>
                <w:sz w:val="19"/>
                <w:szCs w:val="19"/>
              </w:rPr>
              <w:t>It all just sounds like ooh, ooh, ooh</w:t>
            </w:r>
            <w:r w:rsidRPr="00657C3D">
              <w:rPr>
                <w:rFonts w:ascii="Garamond" w:hAnsi="Garamond"/>
                <w:sz w:val="19"/>
                <w:szCs w:val="19"/>
              </w:rPr>
              <w:t xml:space="preserve"> </w:t>
            </w:r>
            <w:r w:rsidRPr="00657C3D">
              <w:rPr>
                <w:rFonts w:ascii="Garamond" w:hAnsi="Garamond"/>
                <w:sz w:val="19"/>
                <w:szCs w:val="19"/>
              </w:rPr>
              <w:br/>
              <w:t>Mm, too young, too dumb to realize</w:t>
            </w:r>
            <w:r w:rsidRPr="00657C3D">
              <w:rPr>
                <w:rFonts w:ascii="Garamond" w:hAnsi="Garamond"/>
                <w:sz w:val="19"/>
                <w:szCs w:val="19"/>
              </w:rPr>
              <w:br/>
              <w:t>That I should have bought you flowers</w:t>
            </w:r>
            <w:r w:rsidRPr="00657C3D">
              <w:rPr>
                <w:rFonts w:ascii="Garamond" w:hAnsi="Garamond"/>
                <w:sz w:val="19"/>
                <w:szCs w:val="19"/>
              </w:rPr>
              <w:br/>
              <w:t>And held your hand</w:t>
            </w:r>
            <w:r w:rsidRPr="00657C3D">
              <w:rPr>
                <w:rFonts w:ascii="Garamond" w:hAnsi="Garamond"/>
                <w:sz w:val="19"/>
                <w:szCs w:val="19"/>
              </w:rPr>
              <w:br/>
              <w:t>Should have gave you all my hours</w:t>
            </w:r>
            <w:r w:rsidRPr="00657C3D">
              <w:rPr>
                <w:rFonts w:ascii="Garamond" w:hAnsi="Garamond"/>
                <w:sz w:val="19"/>
                <w:szCs w:val="19"/>
              </w:rPr>
              <w:br/>
              <w:t>When I had the chance</w:t>
            </w:r>
            <w:r w:rsidRPr="00657C3D">
              <w:rPr>
                <w:rFonts w:ascii="Garamond" w:hAnsi="Garamond"/>
                <w:sz w:val="19"/>
                <w:szCs w:val="19"/>
              </w:rPr>
              <w:br/>
              <w:t xml:space="preserve">Take you to every party </w:t>
            </w:r>
            <w:proofErr w:type="spellStart"/>
            <w:r w:rsidRPr="00657C3D">
              <w:rPr>
                <w:rFonts w:ascii="Garamond" w:hAnsi="Garamond"/>
                <w:sz w:val="19"/>
                <w:szCs w:val="19"/>
              </w:rPr>
              <w:t>'cause</w:t>
            </w:r>
            <w:proofErr w:type="spellEnd"/>
            <w:r w:rsidRPr="00657C3D">
              <w:rPr>
                <w:rFonts w:ascii="Garamond" w:hAnsi="Garamond"/>
                <w:sz w:val="19"/>
                <w:szCs w:val="19"/>
              </w:rPr>
              <w:t xml:space="preserve"> all you wanted to do was dance</w:t>
            </w:r>
          </w:p>
          <w:p w:rsidR="00C710DC" w:rsidRPr="00657C3D" w:rsidRDefault="00C710DC" w:rsidP="00C710DC">
            <w:pPr>
              <w:rPr>
                <w:rFonts w:ascii="Garamond" w:hAnsi="Garamond"/>
                <w:sz w:val="19"/>
                <w:szCs w:val="19"/>
              </w:rPr>
            </w:pPr>
            <w:r w:rsidRPr="00657C3D">
              <w:rPr>
                <w:rFonts w:ascii="Garamond" w:hAnsi="Garamond"/>
                <w:sz w:val="19"/>
                <w:szCs w:val="19"/>
              </w:rPr>
              <w:t>Now my baby's dancing</w:t>
            </w:r>
            <w:r w:rsidRPr="00657C3D">
              <w:rPr>
                <w:rFonts w:ascii="Garamond" w:hAnsi="Garamond"/>
                <w:sz w:val="19"/>
                <w:szCs w:val="19"/>
              </w:rPr>
              <w:br/>
              <w:t>But she's dancing with another man</w:t>
            </w:r>
          </w:p>
          <w:p w:rsidR="00C710DC" w:rsidRPr="00657C3D" w:rsidRDefault="00C710DC" w:rsidP="00C710DC">
            <w:pPr>
              <w:rPr>
                <w:rFonts w:ascii="Garamond" w:hAnsi="Garamond"/>
                <w:sz w:val="19"/>
                <w:szCs w:val="19"/>
              </w:rPr>
            </w:pPr>
            <w:r w:rsidRPr="00657C3D">
              <w:rPr>
                <w:rFonts w:ascii="Garamond" w:hAnsi="Garamond"/>
                <w:sz w:val="19"/>
                <w:szCs w:val="19"/>
              </w:rPr>
              <w:t>Although it hurts</w:t>
            </w:r>
            <w:r w:rsidRPr="00657C3D">
              <w:rPr>
                <w:rFonts w:ascii="Garamond" w:hAnsi="Garamond"/>
                <w:sz w:val="19"/>
                <w:szCs w:val="19"/>
              </w:rPr>
              <w:br/>
              <w:t>I'll be the first to say that I was wrong</w:t>
            </w:r>
            <w:r w:rsidRPr="00657C3D">
              <w:rPr>
                <w:rFonts w:ascii="Garamond" w:hAnsi="Garamond"/>
                <w:sz w:val="19"/>
                <w:szCs w:val="19"/>
              </w:rPr>
              <w:br/>
              <w:t>I know I'm probably much too late</w:t>
            </w:r>
            <w:r w:rsidRPr="00657C3D">
              <w:rPr>
                <w:rFonts w:ascii="Garamond" w:hAnsi="Garamond"/>
                <w:sz w:val="19"/>
                <w:szCs w:val="19"/>
              </w:rPr>
              <w:br/>
              <w:t>To try and apologize for my mistakes</w:t>
            </w:r>
            <w:r w:rsidRPr="00657C3D">
              <w:rPr>
                <w:rFonts w:ascii="Garamond" w:hAnsi="Garamond"/>
                <w:sz w:val="19"/>
                <w:szCs w:val="19"/>
              </w:rPr>
              <w:br/>
              <w:t>But I just want you to know</w:t>
            </w:r>
          </w:p>
          <w:p w:rsidR="00C710DC" w:rsidRPr="00657C3D" w:rsidRDefault="00C710DC" w:rsidP="00C710DC">
            <w:pPr>
              <w:rPr>
                <w:rFonts w:ascii="Garamond" w:hAnsi="Garamond"/>
                <w:sz w:val="19"/>
                <w:szCs w:val="19"/>
              </w:rPr>
            </w:pPr>
            <w:r w:rsidRPr="00657C3D">
              <w:rPr>
                <w:rFonts w:ascii="Garamond" w:hAnsi="Garamond"/>
                <w:sz w:val="19"/>
                <w:szCs w:val="19"/>
              </w:rPr>
              <w:t>I hope he buys you flowers</w:t>
            </w:r>
            <w:r w:rsidRPr="00657C3D">
              <w:rPr>
                <w:rFonts w:ascii="Garamond" w:hAnsi="Garamond"/>
                <w:sz w:val="19"/>
                <w:szCs w:val="19"/>
              </w:rPr>
              <w:br/>
              <w:t>I hope he holds your hand</w:t>
            </w:r>
            <w:r w:rsidRPr="00657C3D">
              <w:rPr>
                <w:rFonts w:ascii="Garamond" w:hAnsi="Garamond"/>
                <w:sz w:val="19"/>
                <w:szCs w:val="19"/>
              </w:rPr>
              <w:br/>
              <w:t>Give you all his hours</w:t>
            </w:r>
            <w:r w:rsidRPr="00657C3D">
              <w:rPr>
                <w:rFonts w:ascii="Garamond" w:hAnsi="Garamond"/>
                <w:sz w:val="19"/>
                <w:szCs w:val="19"/>
              </w:rPr>
              <w:br/>
              <w:t>When he has the chance</w:t>
            </w:r>
            <w:r w:rsidRPr="00657C3D">
              <w:rPr>
                <w:rFonts w:ascii="Garamond" w:hAnsi="Garamond"/>
                <w:sz w:val="19"/>
                <w:szCs w:val="19"/>
              </w:rPr>
              <w:br/>
              <w:t>Take you to every party</w:t>
            </w:r>
            <w:r w:rsidRPr="00657C3D">
              <w:rPr>
                <w:rFonts w:ascii="Garamond" w:hAnsi="Garamond"/>
                <w:sz w:val="19"/>
                <w:szCs w:val="19"/>
              </w:rPr>
              <w:br/>
            </w:r>
            <w:proofErr w:type="spellStart"/>
            <w:r w:rsidRPr="00657C3D">
              <w:rPr>
                <w:rFonts w:ascii="Garamond" w:hAnsi="Garamond"/>
                <w:sz w:val="19"/>
                <w:szCs w:val="19"/>
              </w:rPr>
              <w:t>'Cause</w:t>
            </w:r>
            <w:proofErr w:type="spellEnd"/>
            <w:r w:rsidRPr="00657C3D">
              <w:rPr>
                <w:rFonts w:ascii="Garamond" w:hAnsi="Garamond"/>
                <w:sz w:val="19"/>
                <w:szCs w:val="19"/>
              </w:rPr>
              <w:t xml:space="preserve"> I remember how much you loved to dance</w:t>
            </w:r>
            <w:r w:rsidRPr="00657C3D">
              <w:rPr>
                <w:rFonts w:ascii="Garamond" w:hAnsi="Garamond"/>
                <w:sz w:val="19"/>
                <w:szCs w:val="19"/>
              </w:rPr>
              <w:br/>
              <w:t>Do all the things I should have done</w:t>
            </w:r>
            <w:r w:rsidRPr="00657C3D">
              <w:rPr>
                <w:rFonts w:ascii="Garamond" w:hAnsi="Garamond"/>
                <w:sz w:val="19"/>
                <w:szCs w:val="19"/>
              </w:rPr>
              <w:br/>
              <w:t>When I was your man</w:t>
            </w:r>
            <w:r w:rsidRPr="00657C3D">
              <w:rPr>
                <w:rFonts w:ascii="Garamond" w:hAnsi="Garamond"/>
                <w:sz w:val="19"/>
                <w:szCs w:val="19"/>
              </w:rPr>
              <w:br/>
              <w:t>Do all the things I should have done</w:t>
            </w:r>
            <w:r w:rsidRPr="00657C3D">
              <w:rPr>
                <w:rFonts w:ascii="Garamond" w:hAnsi="Garamond"/>
                <w:sz w:val="19"/>
                <w:szCs w:val="19"/>
              </w:rPr>
              <w:br/>
              <w:t>When I was your man</w:t>
            </w:r>
          </w:p>
          <w:p w:rsidR="00474278" w:rsidRPr="00657C3D" w:rsidRDefault="00474278" w:rsidP="00474278">
            <w:pPr>
              <w:rPr>
                <w:rFonts w:ascii="Garamond" w:eastAsia="EB Garamond" w:hAnsi="Garamond" w:cs="EB Garamond"/>
                <w:sz w:val="19"/>
                <w:szCs w:val="19"/>
              </w:rPr>
            </w:pPr>
          </w:p>
        </w:tc>
        <w:tc>
          <w:tcPr>
            <w:tcW w:w="3600" w:type="dxa"/>
            <w:shd w:val="clear" w:color="auto" w:fill="F2F2F2" w:themeFill="background1" w:themeFillShade="F2"/>
          </w:tcPr>
          <w:p w:rsidR="00474278" w:rsidRPr="00657C3D" w:rsidRDefault="00474278" w:rsidP="00474278">
            <w:pPr>
              <w:rPr>
                <w:rFonts w:ascii="Garamond" w:eastAsia="EB Garamond" w:hAnsi="Garamond" w:cs="EB Garamond"/>
                <w:sz w:val="19"/>
                <w:szCs w:val="19"/>
              </w:rPr>
            </w:pPr>
          </w:p>
        </w:tc>
        <w:tc>
          <w:tcPr>
            <w:tcW w:w="3325" w:type="dxa"/>
          </w:tcPr>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We were good, we were gold</w:t>
            </w:r>
          </w:p>
          <w:p w:rsidR="00C710DC" w:rsidRPr="00657C3D" w:rsidRDefault="00C710DC" w:rsidP="00C710DC">
            <w:pPr>
              <w:rPr>
                <w:rFonts w:ascii="Garamond" w:eastAsia="EB Garamond" w:hAnsi="Garamond" w:cs="EB Garamond"/>
                <w:sz w:val="19"/>
                <w:szCs w:val="19"/>
              </w:rPr>
            </w:pPr>
            <w:proofErr w:type="spellStart"/>
            <w:r w:rsidRPr="00657C3D">
              <w:rPr>
                <w:rFonts w:ascii="Garamond" w:eastAsia="EB Garamond" w:hAnsi="Garamond" w:cs="EB Garamond"/>
                <w:sz w:val="19"/>
                <w:szCs w:val="19"/>
              </w:rPr>
              <w:t>Kinda</w:t>
            </w:r>
            <w:proofErr w:type="spellEnd"/>
            <w:r w:rsidRPr="00657C3D">
              <w:rPr>
                <w:rFonts w:ascii="Garamond" w:eastAsia="EB Garamond" w:hAnsi="Garamond" w:cs="EB Garamond"/>
                <w:sz w:val="19"/>
                <w:szCs w:val="19"/>
              </w:rPr>
              <w:t xml:space="preserve"> dream that can't be sold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We were right 'til we weren't</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Built a home and watched it burn</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Mm,</w:t>
            </w:r>
            <w:r w:rsidR="00657C3D">
              <w:rPr>
                <w:rFonts w:ascii="Garamond" w:eastAsia="EB Garamond" w:hAnsi="Garamond" w:cs="EB Garamond"/>
                <w:sz w:val="19"/>
                <w:szCs w:val="19"/>
              </w:rPr>
              <w:t xml:space="preserve"> </w:t>
            </w:r>
            <w:r w:rsidRPr="00657C3D">
              <w:rPr>
                <w:rFonts w:ascii="Garamond" w:eastAsia="EB Garamond" w:hAnsi="Garamond" w:cs="EB Garamond"/>
                <w:sz w:val="19"/>
                <w:szCs w:val="19"/>
              </w:rPr>
              <w:t xml:space="preserve">I didn't </w:t>
            </w:r>
            <w:proofErr w:type="spellStart"/>
            <w:r w:rsidRPr="00657C3D">
              <w:rPr>
                <w:rFonts w:ascii="Garamond" w:eastAsia="EB Garamond" w:hAnsi="Garamond" w:cs="EB Garamond"/>
                <w:sz w:val="19"/>
                <w:szCs w:val="19"/>
              </w:rPr>
              <w:t>wanna</w:t>
            </w:r>
            <w:proofErr w:type="spellEnd"/>
            <w:r w:rsidRPr="00657C3D">
              <w:rPr>
                <w:rFonts w:ascii="Garamond" w:eastAsia="EB Garamond" w:hAnsi="Garamond" w:cs="EB Garamond"/>
                <w:sz w:val="19"/>
                <w:szCs w:val="19"/>
              </w:rPr>
              <w:t xml:space="preserve"> leave you</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 xml:space="preserve">I didn't </w:t>
            </w:r>
            <w:proofErr w:type="spellStart"/>
            <w:r w:rsidRPr="00657C3D">
              <w:rPr>
                <w:rFonts w:ascii="Garamond" w:eastAsia="EB Garamond" w:hAnsi="Garamond" w:cs="EB Garamond"/>
                <w:sz w:val="19"/>
                <w:szCs w:val="19"/>
              </w:rPr>
              <w:t>wanna</w:t>
            </w:r>
            <w:proofErr w:type="spellEnd"/>
            <w:r w:rsidRPr="00657C3D">
              <w:rPr>
                <w:rFonts w:ascii="Garamond" w:eastAsia="EB Garamond" w:hAnsi="Garamond" w:cs="EB Garamond"/>
                <w:sz w:val="19"/>
                <w:szCs w:val="19"/>
              </w:rPr>
              <w:t xml:space="preserve"> lie</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Started to cry but then remembered I</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buy myself flowers</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Write my name in the sand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Talk to myself for hours</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Say things you don't understand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take myself dancing</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And I can hold my own hand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Yeah, I can love me better than you can</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Can love me better</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love me better, baby</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Can love me better</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love me better, baby</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Paint my nails, cherry red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Match the roses that you left</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No remorse, no regret</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forgive every word you said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 xml:space="preserve">Oh, I did not </w:t>
            </w:r>
            <w:proofErr w:type="spellStart"/>
            <w:r w:rsidRPr="00657C3D">
              <w:rPr>
                <w:rFonts w:ascii="Garamond" w:eastAsia="EB Garamond" w:hAnsi="Garamond" w:cs="EB Garamond"/>
                <w:sz w:val="19"/>
                <w:szCs w:val="19"/>
              </w:rPr>
              <w:t>wanna</w:t>
            </w:r>
            <w:proofErr w:type="spellEnd"/>
            <w:r w:rsidRPr="00657C3D">
              <w:rPr>
                <w:rFonts w:ascii="Garamond" w:eastAsia="EB Garamond" w:hAnsi="Garamond" w:cs="EB Garamond"/>
                <w:sz w:val="19"/>
                <w:szCs w:val="19"/>
              </w:rPr>
              <w:t xml:space="preserve"> leave you, baby</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 xml:space="preserve">I didn't </w:t>
            </w:r>
            <w:proofErr w:type="spellStart"/>
            <w:r w:rsidRPr="00657C3D">
              <w:rPr>
                <w:rFonts w:ascii="Garamond" w:eastAsia="EB Garamond" w:hAnsi="Garamond" w:cs="EB Garamond"/>
                <w:sz w:val="19"/>
                <w:szCs w:val="19"/>
              </w:rPr>
              <w:t>wanna</w:t>
            </w:r>
            <w:proofErr w:type="spellEnd"/>
            <w:r w:rsidRPr="00657C3D">
              <w:rPr>
                <w:rFonts w:ascii="Garamond" w:eastAsia="EB Garamond" w:hAnsi="Garamond" w:cs="EB Garamond"/>
                <w:sz w:val="19"/>
                <w:szCs w:val="19"/>
              </w:rPr>
              <w:t xml:space="preserve"> fight</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Started to cry but then remembered I</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buy myself flowers</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Write my name in the sand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Talk to myself for hours, yeah</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Say things you don't understand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take myself dancing, yeah</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hold my own hand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Yeah, I can love me better than you can</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Can love me better</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love me better, baby</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Can love me better</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 xml:space="preserve">I did not </w:t>
            </w:r>
            <w:proofErr w:type="spellStart"/>
            <w:r w:rsidRPr="00657C3D">
              <w:rPr>
                <w:rFonts w:ascii="Garamond" w:eastAsia="EB Garamond" w:hAnsi="Garamond" w:cs="EB Garamond"/>
                <w:sz w:val="19"/>
                <w:szCs w:val="19"/>
              </w:rPr>
              <w:t>wanna</w:t>
            </w:r>
            <w:proofErr w:type="spellEnd"/>
            <w:r w:rsidRPr="00657C3D">
              <w:rPr>
                <w:rFonts w:ascii="Garamond" w:eastAsia="EB Garamond" w:hAnsi="Garamond" w:cs="EB Garamond"/>
                <w:sz w:val="19"/>
                <w:szCs w:val="19"/>
              </w:rPr>
              <w:t xml:space="preserve"> leave you</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 xml:space="preserve">I didn't </w:t>
            </w:r>
            <w:proofErr w:type="spellStart"/>
            <w:r w:rsidRPr="00657C3D">
              <w:rPr>
                <w:rFonts w:ascii="Garamond" w:eastAsia="EB Garamond" w:hAnsi="Garamond" w:cs="EB Garamond"/>
                <w:sz w:val="19"/>
                <w:szCs w:val="19"/>
              </w:rPr>
              <w:t>wanna</w:t>
            </w:r>
            <w:proofErr w:type="spellEnd"/>
            <w:r w:rsidRPr="00657C3D">
              <w:rPr>
                <w:rFonts w:ascii="Garamond" w:eastAsia="EB Garamond" w:hAnsi="Garamond" w:cs="EB Garamond"/>
                <w:sz w:val="19"/>
                <w:szCs w:val="19"/>
              </w:rPr>
              <w:t xml:space="preserve"> fight</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Started to cry but then remembered I</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 xml:space="preserve">I can buy myself flowers </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Write my name in the sand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Talk to myself for hours</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Say things you don't understand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take myself dancing, yeah</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hold my own hand</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Yeah, I can love me better than</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Yeah, I can love me better than you can</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Can love me better</w:t>
            </w:r>
          </w:p>
          <w:p w:rsidR="00C710DC" w:rsidRPr="00657C3D" w:rsidRDefault="00C710DC" w:rsidP="00C710DC">
            <w:pPr>
              <w:rPr>
                <w:rFonts w:ascii="Garamond" w:eastAsia="EB Garamond" w:hAnsi="Garamond" w:cs="EB Garamond"/>
                <w:sz w:val="19"/>
                <w:szCs w:val="19"/>
              </w:rPr>
            </w:pPr>
            <w:r w:rsidRPr="00657C3D">
              <w:rPr>
                <w:rFonts w:ascii="Garamond" w:eastAsia="EB Garamond" w:hAnsi="Garamond" w:cs="EB Garamond"/>
                <w:sz w:val="19"/>
                <w:szCs w:val="19"/>
              </w:rPr>
              <w:t>I can love me better</w:t>
            </w:r>
            <w:r w:rsidR="00657C3D" w:rsidRPr="00657C3D">
              <w:rPr>
                <w:rFonts w:ascii="Garamond" w:eastAsia="EB Garamond" w:hAnsi="Garamond" w:cs="EB Garamond"/>
                <w:sz w:val="19"/>
                <w:szCs w:val="19"/>
              </w:rPr>
              <w:t xml:space="preserve">, </w:t>
            </w:r>
            <w:r w:rsidRPr="00657C3D">
              <w:rPr>
                <w:rFonts w:ascii="Garamond" w:eastAsia="EB Garamond" w:hAnsi="Garamond" w:cs="EB Garamond"/>
                <w:sz w:val="19"/>
                <w:szCs w:val="19"/>
              </w:rPr>
              <w:t xml:space="preserve">baby </w:t>
            </w:r>
          </w:p>
          <w:p w:rsidR="00474278" w:rsidRPr="00657C3D" w:rsidRDefault="00C710DC" w:rsidP="00657C3D">
            <w:pPr>
              <w:rPr>
                <w:rFonts w:ascii="Garamond" w:eastAsia="EB Garamond" w:hAnsi="Garamond" w:cs="EB Garamond"/>
                <w:sz w:val="19"/>
                <w:szCs w:val="19"/>
              </w:rPr>
            </w:pPr>
            <w:r w:rsidRPr="00657C3D">
              <w:rPr>
                <w:rFonts w:ascii="Garamond" w:eastAsia="EB Garamond" w:hAnsi="Garamond" w:cs="EB Garamond"/>
                <w:sz w:val="19"/>
                <w:szCs w:val="19"/>
              </w:rPr>
              <w:t>Can love me better</w:t>
            </w:r>
          </w:p>
        </w:tc>
      </w:tr>
    </w:tbl>
    <w:p w:rsidR="00657C3D" w:rsidRPr="000A33DB" w:rsidRDefault="00657C3D" w:rsidP="00657C3D">
      <w:pPr>
        <w:rPr>
          <w:rFonts w:ascii="Garamond" w:eastAsia="EB Garamond" w:hAnsi="Garamond" w:cs="EB Garamond"/>
        </w:rPr>
      </w:pPr>
      <w:r w:rsidRPr="000A33DB">
        <w:rPr>
          <w:rFonts w:ascii="Garamond" w:eastAsia="EB Garamond" w:hAnsi="Garamond" w:cs="EB Garamond"/>
        </w:rPr>
        <w:lastRenderedPageBreak/>
        <w:t xml:space="preserve">Name </w:t>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r w:rsidRPr="000A33DB">
        <w:rPr>
          <w:rFonts w:ascii="Garamond" w:eastAsia="EB Garamond" w:hAnsi="Garamond" w:cs="EB Garamond"/>
          <w:u w:val="single"/>
        </w:rPr>
        <w:tab/>
      </w:r>
    </w:p>
    <w:p w:rsidR="00657C3D" w:rsidRDefault="00657C3D" w:rsidP="00657C3D">
      <w:pPr>
        <w:jc w:val="center"/>
        <w:rPr>
          <w:rFonts w:ascii="Garamond" w:eastAsia="EB Garamond" w:hAnsi="Garamond" w:cs="EB Garamond"/>
          <w:b/>
        </w:rPr>
      </w:pPr>
    </w:p>
    <w:p w:rsidR="00657C3D" w:rsidRDefault="00657C3D" w:rsidP="00657C3D">
      <w:pPr>
        <w:jc w:val="center"/>
        <w:rPr>
          <w:rFonts w:ascii="Garamond" w:eastAsia="EB Garamond" w:hAnsi="Garamond" w:cs="EB Garamond"/>
        </w:rPr>
      </w:pPr>
      <w:r w:rsidRPr="000A33DB">
        <w:rPr>
          <w:rFonts w:ascii="Garamond" w:eastAsia="EB Garamond" w:hAnsi="Garamond" w:cs="EB Garamond"/>
          <w:b/>
        </w:rPr>
        <w:t xml:space="preserve">Rhetorical Analysis </w:t>
      </w:r>
      <w:r>
        <w:rPr>
          <w:rFonts w:ascii="Garamond" w:eastAsia="EB Garamond" w:hAnsi="Garamond" w:cs="EB Garamond"/>
          <w:b/>
        </w:rPr>
        <w:t xml:space="preserve">&amp; Synthesis: </w:t>
      </w:r>
      <w:r w:rsidRPr="000A33DB">
        <w:rPr>
          <w:rFonts w:ascii="Garamond" w:eastAsia="EB Garamond" w:hAnsi="Garamond" w:cs="EB Garamond"/>
          <w:b/>
        </w:rPr>
        <w:t>Miley Cyrus’s “Flowers”</w:t>
      </w:r>
      <w:r>
        <w:rPr>
          <w:rFonts w:ascii="Garamond" w:eastAsia="EB Garamond" w:hAnsi="Garamond" w:cs="EB Garamond"/>
          <w:b/>
        </w:rPr>
        <w:t xml:space="preserve"> </w:t>
      </w:r>
      <w:r>
        <w:rPr>
          <w:rFonts w:ascii="Garamond" w:eastAsia="EB Garamond" w:hAnsi="Garamond" w:cs="EB Garamond"/>
          <w:b/>
        </w:rPr>
        <w:t>+</w:t>
      </w:r>
      <w:r>
        <w:rPr>
          <w:rFonts w:ascii="Garamond" w:eastAsia="EB Garamond" w:hAnsi="Garamond" w:cs="EB Garamond"/>
          <w:b/>
        </w:rPr>
        <w:t xml:space="preserve"> </w:t>
      </w:r>
      <w:r>
        <w:rPr>
          <w:rFonts w:ascii="Garamond" w:eastAsia="EB Garamond" w:hAnsi="Garamond" w:cs="EB Garamond"/>
          <w:b/>
        </w:rPr>
        <w:t>Elizabeth Bishop’s “One Art”</w:t>
      </w:r>
    </w:p>
    <w:p w:rsidR="00657C3D" w:rsidRDefault="00657C3D" w:rsidP="00657C3D">
      <w:pPr>
        <w:rPr>
          <w:rFonts w:ascii="Garamond" w:eastAsia="EB Garamond" w:hAnsi="Garamond" w:cs="EB Garamond"/>
          <w:sz w:val="20"/>
          <w:szCs w:val="20"/>
        </w:rPr>
      </w:pPr>
    </w:p>
    <w:p w:rsidR="00474278" w:rsidRDefault="00657C3D" w:rsidP="00657C3D">
      <w:pPr>
        <w:rPr>
          <w:rFonts w:ascii="Garamond" w:eastAsia="EB Garamond" w:hAnsi="Garamond" w:cs="EB Garamond"/>
        </w:rPr>
      </w:pPr>
      <w:r w:rsidRPr="00657C3D">
        <w:rPr>
          <w:rFonts w:ascii="Garamond" w:eastAsia="EB Garamond" w:hAnsi="Garamond" w:cs="EB Garamond"/>
        </w:rPr>
        <w:t>Now that</w:t>
      </w:r>
      <w:r>
        <w:rPr>
          <w:rFonts w:ascii="Garamond" w:eastAsia="EB Garamond" w:hAnsi="Garamond" w:cs="EB Garamond"/>
        </w:rPr>
        <w:t xml:space="preserve"> you’ve closely read and analyzed Miley Cyrus’s “Flowers,” you will have an opportunity to synthesize it with Elizabeth Bishop’s famous poem, “One Art.” In summary, “One Art” is a poem about losing things – and it’s structured as a villanelle, which requires the first and third lines of the poem to repeat throughout. </w:t>
      </w:r>
      <w:r w:rsidR="006A459F">
        <w:rPr>
          <w:rFonts w:ascii="Garamond" w:eastAsia="EB Garamond" w:hAnsi="Garamond" w:cs="EB Garamond"/>
        </w:rPr>
        <w:t>As a result of the poem’s structure, the poem “One Art” is inevitably going to end with “disaster” – an inescapable and growing sense of loss.</w:t>
      </w:r>
    </w:p>
    <w:p w:rsidR="006A459F" w:rsidRDefault="006A459F" w:rsidP="00657C3D">
      <w:pPr>
        <w:rPr>
          <w:rFonts w:ascii="Garamond" w:eastAsia="EB Garamond" w:hAnsi="Garamond" w:cs="EB Garamond"/>
        </w:rPr>
      </w:pPr>
    </w:p>
    <w:p w:rsidR="006A459F" w:rsidRPr="00657C3D" w:rsidRDefault="006A459F" w:rsidP="00657C3D">
      <w:pPr>
        <w:rPr>
          <w:rFonts w:ascii="Garamond" w:eastAsia="EB Garamond" w:hAnsi="Garamond" w:cs="EB Garamond"/>
        </w:rPr>
      </w:pPr>
      <w:r>
        <w:rPr>
          <w:rFonts w:ascii="Garamond" w:eastAsia="EB Garamond" w:hAnsi="Garamond" w:cs="EB Garamond"/>
        </w:rPr>
        <w:t xml:space="preserve">Begin by closely reading and analyzing “One Art.” (It’s an amazing poem.) Then, use the graphic organizer below to put “One Art” into conversation with Miley Cyrus’s “Flowers.” Compare and contrast each speaker’s use of language, choice of rhetorical devices, overarching messages, and overall purpose. </w:t>
      </w:r>
    </w:p>
    <w:p w:rsidR="007D24DC" w:rsidRDefault="007D24DC" w:rsidP="00657C3D">
      <w:pPr>
        <w:rPr>
          <w:rFonts w:ascii="Garamond" w:eastAsia="EB Garamond" w:hAnsi="Garamond" w:cs="EB Garamond"/>
        </w:rPr>
      </w:pPr>
    </w:p>
    <w:tbl>
      <w:tblPr>
        <w:tblStyle w:val="TableGrid"/>
        <w:tblW w:w="0" w:type="auto"/>
        <w:tblLook w:val="04A0" w:firstRow="1" w:lastRow="0" w:firstColumn="1" w:lastColumn="0" w:noHBand="0" w:noVBand="1"/>
      </w:tblPr>
      <w:tblGrid>
        <w:gridCol w:w="4315"/>
        <w:gridCol w:w="6475"/>
      </w:tblGrid>
      <w:tr w:rsidR="00657C3D" w:rsidTr="004A4C5C">
        <w:tc>
          <w:tcPr>
            <w:tcW w:w="4315" w:type="dxa"/>
            <w:shd w:val="clear" w:color="auto" w:fill="F2F2F2" w:themeFill="background1" w:themeFillShade="F2"/>
          </w:tcPr>
          <w:p w:rsidR="00657C3D" w:rsidRPr="00C40D7E" w:rsidRDefault="006A459F" w:rsidP="004A4C5C">
            <w:pPr>
              <w:jc w:val="center"/>
              <w:rPr>
                <w:rFonts w:ascii="Garamond" w:eastAsia="EB Garamond" w:hAnsi="Garamond" w:cs="EB Garamond"/>
                <w:b/>
              </w:rPr>
            </w:pPr>
            <w:r w:rsidRPr="00C40D7E">
              <w:rPr>
                <w:rFonts w:ascii="Garamond" w:eastAsia="EB Garamond" w:hAnsi="Garamond" w:cs="EB Garamond"/>
                <w:b/>
              </w:rPr>
              <w:t>“One Art” by Elizabeth Bishop</w:t>
            </w:r>
          </w:p>
        </w:tc>
        <w:tc>
          <w:tcPr>
            <w:tcW w:w="6475" w:type="dxa"/>
            <w:shd w:val="clear" w:color="auto" w:fill="F2F2F2" w:themeFill="background1" w:themeFillShade="F2"/>
          </w:tcPr>
          <w:p w:rsidR="00657C3D" w:rsidRPr="004A4C5C" w:rsidRDefault="004A4C5C" w:rsidP="004A4C5C">
            <w:pPr>
              <w:jc w:val="center"/>
              <w:rPr>
                <w:rFonts w:ascii="Garamond" w:eastAsia="EB Garamond" w:hAnsi="Garamond" w:cs="EB Garamond"/>
                <w:b/>
              </w:rPr>
            </w:pPr>
            <w:r>
              <w:rPr>
                <w:rFonts w:ascii="Garamond" w:eastAsia="EB Garamond" w:hAnsi="Garamond" w:cs="EB Garamond"/>
                <w:b/>
              </w:rPr>
              <w:t>Close Reading, Analysis, and Textual Connections to “Flowers”</w:t>
            </w:r>
          </w:p>
        </w:tc>
      </w:tr>
      <w:tr w:rsidR="00C40D7E" w:rsidTr="00657C3D">
        <w:tc>
          <w:tcPr>
            <w:tcW w:w="4315" w:type="dxa"/>
          </w:tcPr>
          <w:p w:rsidR="00C40D7E" w:rsidRPr="00657C3D" w:rsidRDefault="00C40D7E" w:rsidP="004A4C5C">
            <w:pPr>
              <w:spacing w:line="276" w:lineRule="auto"/>
              <w:rPr>
                <w:rFonts w:ascii="Garamond" w:hAnsi="Garamond"/>
              </w:rPr>
            </w:pPr>
            <w:r w:rsidRPr="00657C3D">
              <w:rPr>
                <w:rFonts w:ascii="Garamond" w:hAnsi="Garamond"/>
              </w:rPr>
              <w:t>The art of losing isn’t hard to master;</w:t>
            </w:r>
          </w:p>
          <w:p w:rsidR="00C40D7E" w:rsidRPr="00657C3D" w:rsidRDefault="00C40D7E" w:rsidP="004A4C5C">
            <w:pPr>
              <w:spacing w:line="276" w:lineRule="auto"/>
              <w:rPr>
                <w:rFonts w:ascii="Garamond" w:hAnsi="Garamond"/>
              </w:rPr>
            </w:pPr>
            <w:r w:rsidRPr="00657C3D">
              <w:rPr>
                <w:rFonts w:ascii="Garamond" w:hAnsi="Garamond"/>
              </w:rPr>
              <w:t>so many things seem filled with the intent</w:t>
            </w:r>
          </w:p>
          <w:p w:rsidR="00C40D7E" w:rsidRPr="00C40D7E" w:rsidRDefault="00C40D7E" w:rsidP="004A4C5C">
            <w:pPr>
              <w:spacing w:line="276" w:lineRule="auto"/>
              <w:rPr>
                <w:rFonts w:ascii="Garamond" w:hAnsi="Garamond"/>
              </w:rPr>
            </w:pPr>
            <w:r w:rsidRPr="00657C3D">
              <w:rPr>
                <w:rFonts w:ascii="Garamond" w:hAnsi="Garamond"/>
              </w:rPr>
              <w:t>to be lost that their loss is no disaster.</w:t>
            </w:r>
          </w:p>
        </w:tc>
        <w:tc>
          <w:tcPr>
            <w:tcW w:w="6475" w:type="dxa"/>
          </w:tcPr>
          <w:p w:rsidR="00C40D7E" w:rsidRDefault="00C40D7E" w:rsidP="00657C3D">
            <w:pPr>
              <w:rPr>
                <w:rFonts w:ascii="Garamond" w:eastAsia="EB Garamond" w:hAnsi="Garamond" w:cs="EB Garamond"/>
              </w:rPr>
            </w:pPr>
          </w:p>
        </w:tc>
      </w:tr>
      <w:tr w:rsidR="00C40D7E" w:rsidTr="00657C3D">
        <w:tc>
          <w:tcPr>
            <w:tcW w:w="4315" w:type="dxa"/>
          </w:tcPr>
          <w:p w:rsidR="00C40D7E" w:rsidRPr="00657C3D" w:rsidRDefault="00C40D7E" w:rsidP="004A4C5C">
            <w:pPr>
              <w:spacing w:line="276" w:lineRule="auto"/>
              <w:rPr>
                <w:rFonts w:ascii="Garamond" w:hAnsi="Garamond"/>
              </w:rPr>
            </w:pPr>
            <w:r w:rsidRPr="00657C3D">
              <w:rPr>
                <w:rFonts w:ascii="Garamond" w:hAnsi="Garamond"/>
              </w:rPr>
              <w:t>Lose something every day. Accept the fluster</w:t>
            </w:r>
          </w:p>
          <w:p w:rsidR="00C40D7E" w:rsidRPr="00657C3D" w:rsidRDefault="00C40D7E" w:rsidP="004A4C5C">
            <w:pPr>
              <w:spacing w:line="276" w:lineRule="auto"/>
              <w:rPr>
                <w:rFonts w:ascii="Garamond" w:hAnsi="Garamond"/>
              </w:rPr>
            </w:pPr>
            <w:r w:rsidRPr="00657C3D">
              <w:rPr>
                <w:rFonts w:ascii="Garamond" w:hAnsi="Garamond"/>
              </w:rPr>
              <w:t>of lost door keys, the hour badly spent.</w:t>
            </w:r>
          </w:p>
          <w:p w:rsidR="00C40D7E" w:rsidRPr="00C40D7E" w:rsidRDefault="00C40D7E" w:rsidP="004A4C5C">
            <w:pPr>
              <w:spacing w:line="276" w:lineRule="auto"/>
              <w:rPr>
                <w:rFonts w:ascii="Garamond" w:hAnsi="Garamond"/>
              </w:rPr>
            </w:pPr>
            <w:r w:rsidRPr="00657C3D">
              <w:rPr>
                <w:rFonts w:ascii="Garamond" w:hAnsi="Garamond"/>
              </w:rPr>
              <w:t>The art of losing isn’t hard to master.</w:t>
            </w:r>
          </w:p>
        </w:tc>
        <w:tc>
          <w:tcPr>
            <w:tcW w:w="6475" w:type="dxa"/>
          </w:tcPr>
          <w:p w:rsidR="00C40D7E" w:rsidRDefault="00C40D7E" w:rsidP="00657C3D">
            <w:pPr>
              <w:rPr>
                <w:rFonts w:ascii="Garamond" w:eastAsia="EB Garamond" w:hAnsi="Garamond" w:cs="EB Garamond"/>
              </w:rPr>
            </w:pPr>
          </w:p>
        </w:tc>
      </w:tr>
      <w:tr w:rsidR="00C40D7E" w:rsidTr="00657C3D">
        <w:tc>
          <w:tcPr>
            <w:tcW w:w="4315" w:type="dxa"/>
          </w:tcPr>
          <w:p w:rsidR="00C40D7E" w:rsidRPr="00657C3D" w:rsidRDefault="00C40D7E" w:rsidP="004A4C5C">
            <w:pPr>
              <w:spacing w:line="276" w:lineRule="auto"/>
              <w:rPr>
                <w:rFonts w:ascii="Garamond" w:hAnsi="Garamond"/>
              </w:rPr>
            </w:pPr>
            <w:r w:rsidRPr="00657C3D">
              <w:rPr>
                <w:rFonts w:ascii="Garamond" w:hAnsi="Garamond"/>
              </w:rPr>
              <w:t>Then practice losing farther, losing faster:</w:t>
            </w:r>
          </w:p>
          <w:p w:rsidR="00C40D7E" w:rsidRPr="00657C3D" w:rsidRDefault="00C40D7E" w:rsidP="004A4C5C">
            <w:pPr>
              <w:spacing w:line="276" w:lineRule="auto"/>
              <w:rPr>
                <w:rFonts w:ascii="Garamond" w:hAnsi="Garamond"/>
              </w:rPr>
            </w:pPr>
            <w:r w:rsidRPr="00657C3D">
              <w:rPr>
                <w:rFonts w:ascii="Garamond" w:hAnsi="Garamond"/>
              </w:rPr>
              <w:t>places, and names, and where it was you meant</w:t>
            </w:r>
          </w:p>
          <w:p w:rsidR="00C40D7E" w:rsidRPr="00C40D7E" w:rsidRDefault="00C40D7E" w:rsidP="004A4C5C">
            <w:pPr>
              <w:spacing w:line="276" w:lineRule="auto"/>
              <w:rPr>
                <w:rFonts w:ascii="Garamond" w:hAnsi="Garamond"/>
              </w:rPr>
            </w:pPr>
            <w:r w:rsidRPr="00657C3D">
              <w:rPr>
                <w:rFonts w:ascii="Garamond" w:hAnsi="Garamond"/>
              </w:rPr>
              <w:t>to travel. None of these will bring disaster.</w:t>
            </w:r>
          </w:p>
        </w:tc>
        <w:tc>
          <w:tcPr>
            <w:tcW w:w="6475" w:type="dxa"/>
          </w:tcPr>
          <w:p w:rsidR="00C40D7E" w:rsidRDefault="00C40D7E" w:rsidP="00657C3D">
            <w:pPr>
              <w:rPr>
                <w:rFonts w:ascii="Garamond" w:eastAsia="EB Garamond" w:hAnsi="Garamond" w:cs="EB Garamond"/>
              </w:rPr>
            </w:pPr>
          </w:p>
        </w:tc>
      </w:tr>
      <w:tr w:rsidR="00C40D7E" w:rsidTr="00657C3D">
        <w:tc>
          <w:tcPr>
            <w:tcW w:w="4315" w:type="dxa"/>
          </w:tcPr>
          <w:p w:rsidR="00C40D7E" w:rsidRPr="00657C3D" w:rsidRDefault="00C40D7E" w:rsidP="004A4C5C">
            <w:pPr>
              <w:spacing w:line="276" w:lineRule="auto"/>
              <w:rPr>
                <w:rFonts w:ascii="Garamond" w:hAnsi="Garamond"/>
              </w:rPr>
            </w:pPr>
            <w:r w:rsidRPr="00657C3D">
              <w:rPr>
                <w:rFonts w:ascii="Garamond" w:hAnsi="Garamond"/>
              </w:rPr>
              <w:t>I lost my mother’s watch. And look! my last, or</w:t>
            </w:r>
          </w:p>
          <w:p w:rsidR="00C40D7E" w:rsidRPr="00657C3D" w:rsidRDefault="00C40D7E" w:rsidP="004A4C5C">
            <w:pPr>
              <w:spacing w:line="276" w:lineRule="auto"/>
              <w:rPr>
                <w:rFonts w:ascii="Garamond" w:hAnsi="Garamond"/>
              </w:rPr>
            </w:pPr>
            <w:r w:rsidRPr="00657C3D">
              <w:rPr>
                <w:rFonts w:ascii="Garamond" w:hAnsi="Garamond"/>
              </w:rPr>
              <w:t>next-to-last, of three loved houses went.</w:t>
            </w:r>
          </w:p>
          <w:p w:rsidR="00C40D7E" w:rsidRPr="00C40D7E" w:rsidRDefault="00C40D7E" w:rsidP="004A4C5C">
            <w:pPr>
              <w:spacing w:line="276" w:lineRule="auto"/>
              <w:rPr>
                <w:rFonts w:ascii="Garamond" w:hAnsi="Garamond"/>
              </w:rPr>
            </w:pPr>
            <w:r w:rsidRPr="00657C3D">
              <w:rPr>
                <w:rFonts w:ascii="Garamond" w:hAnsi="Garamond"/>
              </w:rPr>
              <w:t>The art of losing isn’t hard to master.</w:t>
            </w:r>
          </w:p>
        </w:tc>
        <w:tc>
          <w:tcPr>
            <w:tcW w:w="6475" w:type="dxa"/>
          </w:tcPr>
          <w:p w:rsidR="00C40D7E" w:rsidRDefault="00C40D7E" w:rsidP="00657C3D">
            <w:pPr>
              <w:rPr>
                <w:rFonts w:ascii="Garamond" w:eastAsia="EB Garamond" w:hAnsi="Garamond" w:cs="EB Garamond"/>
              </w:rPr>
            </w:pPr>
          </w:p>
        </w:tc>
      </w:tr>
      <w:tr w:rsidR="00C40D7E" w:rsidTr="00657C3D">
        <w:tc>
          <w:tcPr>
            <w:tcW w:w="4315" w:type="dxa"/>
          </w:tcPr>
          <w:p w:rsidR="00C40D7E" w:rsidRPr="00657C3D" w:rsidRDefault="00C40D7E" w:rsidP="004A4C5C">
            <w:pPr>
              <w:spacing w:line="276" w:lineRule="auto"/>
              <w:rPr>
                <w:rFonts w:ascii="Garamond" w:hAnsi="Garamond"/>
              </w:rPr>
            </w:pPr>
            <w:r w:rsidRPr="00657C3D">
              <w:rPr>
                <w:rFonts w:ascii="Garamond" w:hAnsi="Garamond"/>
              </w:rPr>
              <w:t>I lost two cities, lovely ones. And, vaster,</w:t>
            </w:r>
          </w:p>
          <w:p w:rsidR="00C40D7E" w:rsidRPr="00657C3D" w:rsidRDefault="00C40D7E" w:rsidP="004A4C5C">
            <w:pPr>
              <w:spacing w:line="276" w:lineRule="auto"/>
              <w:rPr>
                <w:rFonts w:ascii="Garamond" w:hAnsi="Garamond"/>
              </w:rPr>
            </w:pPr>
            <w:r w:rsidRPr="00657C3D">
              <w:rPr>
                <w:rFonts w:ascii="Garamond" w:hAnsi="Garamond"/>
              </w:rPr>
              <w:t>some realms I owned, two rivers, a continent.</w:t>
            </w:r>
          </w:p>
          <w:p w:rsidR="00C40D7E" w:rsidRPr="00C40D7E" w:rsidRDefault="00C40D7E" w:rsidP="004A4C5C">
            <w:pPr>
              <w:spacing w:line="276" w:lineRule="auto"/>
              <w:rPr>
                <w:rFonts w:ascii="Garamond" w:hAnsi="Garamond"/>
              </w:rPr>
            </w:pPr>
            <w:r w:rsidRPr="00657C3D">
              <w:rPr>
                <w:rFonts w:ascii="Garamond" w:hAnsi="Garamond"/>
              </w:rPr>
              <w:t>I miss them, but it wasn’t a disaster.</w:t>
            </w:r>
          </w:p>
        </w:tc>
        <w:tc>
          <w:tcPr>
            <w:tcW w:w="6475" w:type="dxa"/>
          </w:tcPr>
          <w:p w:rsidR="00C40D7E" w:rsidRDefault="00C40D7E" w:rsidP="00657C3D">
            <w:pPr>
              <w:rPr>
                <w:rFonts w:ascii="Garamond" w:eastAsia="EB Garamond" w:hAnsi="Garamond" w:cs="EB Garamond"/>
              </w:rPr>
            </w:pPr>
          </w:p>
        </w:tc>
      </w:tr>
      <w:tr w:rsidR="00C40D7E" w:rsidTr="00657C3D">
        <w:tc>
          <w:tcPr>
            <w:tcW w:w="4315" w:type="dxa"/>
          </w:tcPr>
          <w:p w:rsidR="00C40D7E" w:rsidRPr="00657C3D" w:rsidRDefault="00C40D7E" w:rsidP="004A4C5C">
            <w:pPr>
              <w:spacing w:line="276" w:lineRule="auto"/>
              <w:rPr>
                <w:rFonts w:ascii="Garamond" w:hAnsi="Garamond"/>
              </w:rPr>
            </w:pPr>
            <w:r w:rsidRPr="00657C3D">
              <w:rPr>
                <w:rFonts w:ascii="Garamond" w:hAnsi="Garamond"/>
              </w:rPr>
              <w:t>—Even losing you (the joking voice, a gesture</w:t>
            </w:r>
          </w:p>
          <w:p w:rsidR="00C40D7E" w:rsidRPr="00657C3D" w:rsidRDefault="00C40D7E" w:rsidP="004A4C5C">
            <w:pPr>
              <w:spacing w:line="276" w:lineRule="auto"/>
              <w:rPr>
                <w:rFonts w:ascii="Garamond" w:hAnsi="Garamond"/>
              </w:rPr>
            </w:pPr>
            <w:r w:rsidRPr="00657C3D">
              <w:rPr>
                <w:rFonts w:ascii="Garamond" w:hAnsi="Garamond"/>
              </w:rPr>
              <w:t>I love) I shan’t have lied. It’s evident</w:t>
            </w:r>
          </w:p>
          <w:p w:rsidR="00C40D7E" w:rsidRPr="00657C3D" w:rsidRDefault="00C40D7E" w:rsidP="004A4C5C">
            <w:pPr>
              <w:spacing w:line="276" w:lineRule="auto"/>
              <w:rPr>
                <w:rFonts w:ascii="Garamond" w:hAnsi="Garamond"/>
              </w:rPr>
            </w:pPr>
            <w:r w:rsidRPr="00657C3D">
              <w:rPr>
                <w:rFonts w:ascii="Garamond" w:hAnsi="Garamond"/>
              </w:rPr>
              <w:t>the art of losing’s not too hard to master</w:t>
            </w:r>
          </w:p>
          <w:p w:rsidR="00C40D7E" w:rsidRPr="00C40D7E" w:rsidRDefault="00C40D7E" w:rsidP="004A4C5C">
            <w:pPr>
              <w:spacing w:line="276" w:lineRule="auto"/>
              <w:rPr>
                <w:rFonts w:ascii="Garamond" w:hAnsi="Garamond"/>
              </w:rPr>
            </w:pPr>
            <w:r w:rsidRPr="00657C3D">
              <w:rPr>
                <w:rFonts w:ascii="Garamond" w:hAnsi="Garamond"/>
              </w:rPr>
              <w:t>though it may look like (Write it!) like disaster.</w:t>
            </w:r>
          </w:p>
        </w:tc>
        <w:tc>
          <w:tcPr>
            <w:tcW w:w="6475" w:type="dxa"/>
          </w:tcPr>
          <w:p w:rsidR="00C40D7E" w:rsidRDefault="00C40D7E" w:rsidP="00657C3D">
            <w:pPr>
              <w:rPr>
                <w:rFonts w:ascii="Garamond" w:eastAsia="EB Garamond" w:hAnsi="Garamond" w:cs="EB Garamond"/>
              </w:rPr>
            </w:pPr>
          </w:p>
        </w:tc>
      </w:tr>
      <w:tr w:rsidR="00C40D7E" w:rsidTr="004A4C5C">
        <w:tc>
          <w:tcPr>
            <w:tcW w:w="4315" w:type="dxa"/>
            <w:shd w:val="clear" w:color="auto" w:fill="D9D9D9" w:themeFill="background1" w:themeFillShade="D9"/>
          </w:tcPr>
          <w:p w:rsidR="00C40D7E" w:rsidRPr="004A4C5C" w:rsidRDefault="004A4C5C" w:rsidP="00657C3D">
            <w:pPr>
              <w:rPr>
                <w:rFonts w:ascii="Garamond" w:eastAsia="EB Garamond" w:hAnsi="Garamond" w:cs="EB Garamond"/>
                <w:b/>
              </w:rPr>
            </w:pPr>
            <w:r>
              <w:rPr>
                <w:rFonts w:ascii="Garamond" w:eastAsia="EB Garamond" w:hAnsi="Garamond" w:cs="EB Garamond"/>
                <w:b/>
              </w:rPr>
              <w:t xml:space="preserve">In what ways are these two arguments </w:t>
            </w:r>
            <w:r>
              <w:rPr>
                <w:rFonts w:ascii="Garamond" w:eastAsia="EB Garamond" w:hAnsi="Garamond" w:cs="EB Garamond"/>
                <w:b/>
                <w:u w:val="single"/>
              </w:rPr>
              <w:t>alike</w:t>
            </w:r>
            <w:r w:rsidRPr="004A4C5C">
              <w:rPr>
                <w:rFonts w:ascii="Garamond" w:eastAsia="EB Garamond" w:hAnsi="Garamond" w:cs="EB Garamond"/>
                <w:b/>
              </w:rPr>
              <w:t>?</w:t>
            </w:r>
            <w:r w:rsidRPr="004A4C5C">
              <w:rPr>
                <w:rFonts w:ascii="Garamond" w:eastAsia="EB Garamond" w:hAnsi="Garamond" w:cs="EB Garamond"/>
              </w:rPr>
              <w:t xml:space="preserve"> </w:t>
            </w:r>
            <w:r w:rsidRPr="004A4C5C">
              <w:rPr>
                <w:rFonts w:ascii="Garamond" w:eastAsia="EB Garamond" w:hAnsi="Garamond" w:cs="EB Garamond"/>
                <w:i/>
              </w:rPr>
              <w:t xml:space="preserve">(What might the speakers, audiences, messages, and </w:t>
            </w:r>
            <w:r w:rsidRPr="004A4C5C">
              <w:rPr>
                <w:rFonts w:ascii="Garamond" w:eastAsia="EB Garamond" w:hAnsi="Garamond" w:cs="EB Garamond"/>
                <w:i/>
                <w:u w:val="single"/>
              </w:rPr>
              <w:t>purposes</w:t>
            </w:r>
            <w:r w:rsidRPr="004A4C5C">
              <w:rPr>
                <w:rFonts w:ascii="Garamond" w:eastAsia="EB Garamond" w:hAnsi="Garamond" w:cs="EB Garamond"/>
                <w:i/>
              </w:rPr>
              <w:t xml:space="preserve"> have in common? How do you know? Use textual evidence to support your ideas!)</w:t>
            </w:r>
            <w:r w:rsidRPr="004A4C5C">
              <w:rPr>
                <w:rFonts w:ascii="Garamond" w:eastAsia="EB Garamond" w:hAnsi="Garamond" w:cs="EB Garamond"/>
                <w:b/>
              </w:rPr>
              <w:t xml:space="preserve"> </w:t>
            </w:r>
          </w:p>
          <w:p w:rsidR="004A4C5C" w:rsidRPr="004A4C5C" w:rsidRDefault="004A4C5C" w:rsidP="00657C3D">
            <w:pPr>
              <w:rPr>
                <w:rFonts w:ascii="Garamond" w:eastAsia="EB Garamond" w:hAnsi="Garamond" w:cs="EB Garamond"/>
                <w:b/>
              </w:rPr>
            </w:pPr>
          </w:p>
        </w:tc>
        <w:tc>
          <w:tcPr>
            <w:tcW w:w="6475" w:type="dxa"/>
            <w:shd w:val="clear" w:color="auto" w:fill="F2F2F2" w:themeFill="background1" w:themeFillShade="F2"/>
          </w:tcPr>
          <w:p w:rsidR="00C40D7E" w:rsidRDefault="00C40D7E" w:rsidP="00657C3D">
            <w:pPr>
              <w:rPr>
                <w:rFonts w:ascii="Garamond" w:eastAsia="EB Garamond" w:hAnsi="Garamond" w:cs="EB Garamond"/>
              </w:rPr>
            </w:pPr>
          </w:p>
        </w:tc>
      </w:tr>
      <w:tr w:rsidR="00C40D7E" w:rsidTr="004A4C5C">
        <w:tc>
          <w:tcPr>
            <w:tcW w:w="4315" w:type="dxa"/>
            <w:shd w:val="clear" w:color="auto" w:fill="D9D9D9" w:themeFill="background1" w:themeFillShade="D9"/>
          </w:tcPr>
          <w:p w:rsidR="00C40D7E" w:rsidRDefault="004A4C5C" w:rsidP="00657C3D">
            <w:pPr>
              <w:rPr>
                <w:rFonts w:ascii="Garamond" w:eastAsia="EB Garamond" w:hAnsi="Garamond" w:cs="EB Garamond"/>
              </w:rPr>
            </w:pPr>
            <w:r>
              <w:rPr>
                <w:rFonts w:ascii="Garamond" w:eastAsia="EB Garamond" w:hAnsi="Garamond" w:cs="EB Garamond"/>
                <w:b/>
              </w:rPr>
              <w:t xml:space="preserve">In what ways are these two arguments </w:t>
            </w:r>
            <w:r>
              <w:rPr>
                <w:rFonts w:ascii="Garamond" w:eastAsia="EB Garamond" w:hAnsi="Garamond" w:cs="EB Garamond"/>
                <w:b/>
                <w:u w:val="single"/>
              </w:rPr>
              <w:t>different</w:t>
            </w:r>
            <w:r>
              <w:rPr>
                <w:rFonts w:ascii="Garamond" w:eastAsia="EB Garamond" w:hAnsi="Garamond" w:cs="EB Garamond"/>
                <w:b/>
              </w:rPr>
              <w:t>?</w:t>
            </w:r>
            <w:r w:rsidRPr="004A4C5C">
              <w:rPr>
                <w:rFonts w:ascii="Garamond" w:eastAsia="EB Garamond" w:hAnsi="Garamond" w:cs="EB Garamond"/>
                <w:i/>
              </w:rPr>
              <w:t xml:space="preserve"> (What </w:t>
            </w:r>
            <w:r w:rsidRPr="004A4C5C">
              <w:rPr>
                <w:rFonts w:ascii="Garamond" w:eastAsia="EB Garamond" w:hAnsi="Garamond" w:cs="EB Garamond"/>
                <w:i/>
              </w:rPr>
              <w:t>important differences exist between</w:t>
            </w:r>
            <w:r w:rsidRPr="004A4C5C">
              <w:rPr>
                <w:rFonts w:ascii="Garamond" w:eastAsia="EB Garamond" w:hAnsi="Garamond" w:cs="EB Garamond"/>
                <w:i/>
              </w:rPr>
              <w:t xml:space="preserve"> the speakers, audiences, messages, and </w:t>
            </w:r>
            <w:r w:rsidRPr="004A4C5C">
              <w:rPr>
                <w:rFonts w:ascii="Garamond" w:eastAsia="EB Garamond" w:hAnsi="Garamond" w:cs="EB Garamond"/>
                <w:i/>
                <w:u w:val="single"/>
              </w:rPr>
              <w:t>purposes</w:t>
            </w:r>
            <w:r w:rsidRPr="004A4C5C">
              <w:rPr>
                <w:rFonts w:ascii="Garamond" w:eastAsia="EB Garamond" w:hAnsi="Garamond" w:cs="EB Garamond"/>
                <w:i/>
              </w:rPr>
              <w:t>? How do you know? Use textual evidence to support your ideas!)</w:t>
            </w:r>
          </w:p>
          <w:p w:rsidR="004A4C5C" w:rsidRPr="004A4C5C" w:rsidRDefault="004A4C5C" w:rsidP="00657C3D">
            <w:pPr>
              <w:rPr>
                <w:rFonts w:ascii="Garamond" w:eastAsia="EB Garamond" w:hAnsi="Garamond" w:cs="EB Garamond"/>
                <w:b/>
              </w:rPr>
            </w:pPr>
          </w:p>
        </w:tc>
        <w:tc>
          <w:tcPr>
            <w:tcW w:w="6475" w:type="dxa"/>
            <w:shd w:val="clear" w:color="auto" w:fill="F2F2F2" w:themeFill="background1" w:themeFillShade="F2"/>
          </w:tcPr>
          <w:p w:rsidR="00C40D7E" w:rsidRDefault="00C40D7E" w:rsidP="00657C3D">
            <w:pPr>
              <w:rPr>
                <w:rFonts w:ascii="Garamond" w:eastAsia="EB Garamond" w:hAnsi="Garamond" w:cs="EB Garamond"/>
              </w:rPr>
            </w:pPr>
          </w:p>
        </w:tc>
      </w:tr>
      <w:tr w:rsidR="00C40D7E" w:rsidTr="004A4C5C">
        <w:tc>
          <w:tcPr>
            <w:tcW w:w="4315" w:type="dxa"/>
            <w:shd w:val="clear" w:color="auto" w:fill="D9D9D9" w:themeFill="background1" w:themeFillShade="D9"/>
          </w:tcPr>
          <w:p w:rsidR="004A4C5C" w:rsidRDefault="004A4C5C" w:rsidP="00657C3D">
            <w:pPr>
              <w:rPr>
                <w:rFonts w:ascii="Garamond" w:eastAsia="EB Garamond" w:hAnsi="Garamond" w:cs="EB Garamond"/>
                <w:i/>
              </w:rPr>
            </w:pPr>
            <w:r>
              <w:rPr>
                <w:rFonts w:ascii="Garamond" w:eastAsia="EB Garamond" w:hAnsi="Garamond" w:cs="EB Garamond"/>
                <w:b/>
              </w:rPr>
              <w:t xml:space="preserve">If these two speakers – Miley Cyrus and Elizabeth Bishop – were to have a conversation, what would they say to each? </w:t>
            </w:r>
            <w:r w:rsidRPr="004A4C5C">
              <w:rPr>
                <w:rFonts w:ascii="Garamond" w:eastAsia="EB Garamond" w:hAnsi="Garamond" w:cs="EB Garamond"/>
                <w:i/>
              </w:rPr>
              <w:t>(What common ground exists between their arguments? How might one enhance, or contribute to, the other?)</w:t>
            </w:r>
          </w:p>
          <w:p w:rsidR="004A4C5C" w:rsidRPr="004A4C5C" w:rsidRDefault="004A4C5C" w:rsidP="00657C3D">
            <w:pPr>
              <w:rPr>
                <w:rFonts w:ascii="Garamond" w:eastAsia="EB Garamond" w:hAnsi="Garamond" w:cs="EB Garamond"/>
                <w:i/>
              </w:rPr>
            </w:pPr>
            <w:bookmarkStart w:id="0" w:name="_GoBack"/>
            <w:bookmarkEnd w:id="0"/>
          </w:p>
        </w:tc>
        <w:tc>
          <w:tcPr>
            <w:tcW w:w="6475" w:type="dxa"/>
            <w:shd w:val="clear" w:color="auto" w:fill="F2F2F2" w:themeFill="background1" w:themeFillShade="F2"/>
          </w:tcPr>
          <w:p w:rsidR="00C40D7E" w:rsidRDefault="00C40D7E" w:rsidP="00657C3D">
            <w:pPr>
              <w:rPr>
                <w:rFonts w:ascii="Garamond" w:eastAsia="EB Garamond" w:hAnsi="Garamond" w:cs="EB Garamond"/>
              </w:rPr>
            </w:pPr>
          </w:p>
        </w:tc>
      </w:tr>
    </w:tbl>
    <w:p w:rsidR="00657C3D" w:rsidRPr="000A33DB" w:rsidRDefault="00657C3D" w:rsidP="00657C3D">
      <w:pPr>
        <w:rPr>
          <w:rFonts w:ascii="Garamond" w:eastAsia="EB Garamond" w:hAnsi="Garamond" w:cs="EB Garamond"/>
        </w:rPr>
      </w:pPr>
    </w:p>
    <w:sectPr w:rsidR="00657C3D" w:rsidRPr="000A33DB">
      <w:headerReference w:type="default" r:id="rId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4C6" w:rsidRDefault="00B754C6">
      <w:pPr>
        <w:spacing w:line="240" w:lineRule="auto"/>
      </w:pPr>
      <w:r>
        <w:separator/>
      </w:r>
    </w:p>
  </w:endnote>
  <w:endnote w:type="continuationSeparator" w:id="0">
    <w:p w:rsidR="00B754C6" w:rsidRDefault="00B754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B Garamond">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4C6" w:rsidRDefault="00B754C6">
      <w:pPr>
        <w:spacing w:line="240" w:lineRule="auto"/>
      </w:pPr>
      <w:r>
        <w:separator/>
      </w:r>
    </w:p>
  </w:footnote>
  <w:footnote w:type="continuationSeparator" w:id="0">
    <w:p w:rsidR="00B754C6" w:rsidRDefault="00B754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4DC" w:rsidRDefault="007D24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DC"/>
    <w:rsid w:val="000A33DB"/>
    <w:rsid w:val="00474278"/>
    <w:rsid w:val="004A4C5C"/>
    <w:rsid w:val="004E3385"/>
    <w:rsid w:val="00657C3D"/>
    <w:rsid w:val="006A459F"/>
    <w:rsid w:val="007A7A14"/>
    <w:rsid w:val="007D24DC"/>
    <w:rsid w:val="00893383"/>
    <w:rsid w:val="00B754C6"/>
    <w:rsid w:val="00C40D7E"/>
    <w:rsid w:val="00C710DC"/>
    <w:rsid w:val="00C73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386642"/>
  <w15:docId w15:val="{4EDF1AD4-4174-EB41-8F0A-1C6EAA44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4742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xt">
    <w:name w:val="c-txt"/>
    <w:basedOn w:val="DefaultParagraphFont"/>
    <w:rsid w:val="00657C3D"/>
  </w:style>
  <w:style w:type="character" w:styleId="Hyperlink">
    <w:name w:val="Hyperlink"/>
    <w:basedOn w:val="DefaultParagraphFont"/>
    <w:uiPriority w:val="99"/>
    <w:unhideWhenUsed/>
    <w:rsid w:val="00657C3D"/>
    <w:rPr>
      <w:color w:val="0000FF"/>
      <w:u w:val="single"/>
    </w:rPr>
  </w:style>
  <w:style w:type="character" w:styleId="Emphasis">
    <w:name w:val="Emphasis"/>
    <w:basedOn w:val="DefaultParagraphFont"/>
    <w:uiPriority w:val="20"/>
    <w:qFormat/>
    <w:rsid w:val="00657C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666819">
      <w:bodyDiv w:val="1"/>
      <w:marLeft w:val="0"/>
      <w:marRight w:val="0"/>
      <w:marTop w:val="0"/>
      <w:marBottom w:val="0"/>
      <w:divBdr>
        <w:top w:val="none" w:sz="0" w:space="0" w:color="auto"/>
        <w:left w:val="none" w:sz="0" w:space="0" w:color="auto"/>
        <w:bottom w:val="none" w:sz="0" w:space="0" w:color="auto"/>
        <w:right w:val="none" w:sz="0" w:space="0" w:color="auto"/>
      </w:divBdr>
      <w:divsChild>
        <w:div w:id="344282200">
          <w:marLeft w:val="0"/>
          <w:marRight w:val="0"/>
          <w:marTop w:val="0"/>
          <w:marBottom w:val="60"/>
          <w:divBdr>
            <w:top w:val="none" w:sz="0" w:space="0" w:color="auto"/>
            <w:left w:val="none" w:sz="0" w:space="0" w:color="auto"/>
            <w:bottom w:val="none" w:sz="0" w:space="0" w:color="auto"/>
            <w:right w:val="none" w:sz="0" w:space="0" w:color="auto"/>
          </w:divBdr>
        </w:div>
        <w:div w:id="1810856770">
          <w:marLeft w:val="0"/>
          <w:marRight w:val="0"/>
          <w:marTop w:val="0"/>
          <w:marBottom w:val="495"/>
          <w:divBdr>
            <w:top w:val="none" w:sz="0" w:space="0" w:color="auto"/>
            <w:left w:val="none" w:sz="0" w:space="0" w:color="auto"/>
            <w:bottom w:val="none" w:sz="0" w:space="0" w:color="auto"/>
            <w:right w:val="none" w:sz="0" w:space="0" w:color="auto"/>
          </w:divBdr>
          <w:divsChild>
            <w:div w:id="1233079788">
              <w:marLeft w:val="0"/>
              <w:marRight w:val="0"/>
              <w:marTop w:val="0"/>
              <w:marBottom w:val="0"/>
              <w:divBdr>
                <w:top w:val="none" w:sz="0" w:space="0" w:color="auto"/>
                <w:left w:val="none" w:sz="0" w:space="0" w:color="auto"/>
                <w:bottom w:val="none" w:sz="0" w:space="0" w:color="auto"/>
                <w:right w:val="none" w:sz="0" w:space="0" w:color="auto"/>
              </w:divBdr>
            </w:div>
          </w:divsChild>
        </w:div>
        <w:div w:id="678628454">
          <w:marLeft w:val="0"/>
          <w:marRight w:val="0"/>
          <w:marTop w:val="0"/>
          <w:marBottom w:val="600"/>
          <w:divBdr>
            <w:top w:val="none" w:sz="0" w:space="0" w:color="auto"/>
            <w:left w:val="none" w:sz="0" w:space="0" w:color="auto"/>
            <w:bottom w:val="none" w:sz="0" w:space="0" w:color="auto"/>
            <w:right w:val="none" w:sz="0" w:space="0" w:color="auto"/>
          </w:divBdr>
          <w:divsChild>
            <w:div w:id="302349602">
              <w:marLeft w:val="0"/>
              <w:marRight w:val="0"/>
              <w:marTop w:val="0"/>
              <w:marBottom w:val="0"/>
              <w:divBdr>
                <w:top w:val="none" w:sz="0" w:space="0" w:color="auto"/>
                <w:left w:val="none" w:sz="0" w:space="0" w:color="auto"/>
                <w:bottom w:val="none" w:sz="0" w:space="0" w:color="auto"/>
                <w:right w:val="none" w:sz="0" w:space="0" w:color="auto"/>
              </w:divBdr>
              <w:divsChild>
                <w:div w:id="837884193">
                  <w:marLeft w:val="0"/>
                  <w:marRight w:val="0"/>
                  <w:marTop w:val="0"/>
                  <w:marBottom w:val="0"/>
                  <w:divBdr>
                    <w:top w:val="none" w:sz="0" w:space="0" w:color="auto"/>
                    <w:left w:val="none" w:sz="0" w:space="0" w:color="auto"/>
                    <w:bottom w:val="none" w:sz="0" w:space="0" w:color="auto"/>
                    <w:right w:val="none" w:sz="0" w:space="0" w:color="auto"/>
                  </w:divBdr>
                </w:div>
                <w:div w:id="595092138">
                  <w:marLeft w:val="0"/>
                  <w:marRight w:val="0"/>
                  <w:marTop w:val="0"/>
                  <w:marBottom w:val="0"/>
                  <w:divBdr>
                    <w:top w:val="none" w:sz="0" w:space="0" w:color="auto"/>
                    <w:left w:val="none" w:sz="0" w:space="0" w:color="auto"/>
                    <w:bottom w:val="none" w:sz="0" w:space="0" w:color="auto"/>
                    <w:right w:val="none" w:sz="0" w:space="0" w:color="auto"/>
                  </w:divBdr>
                </w:div>
                <w:div w:id="674570478">
                  <w:marLeft w:val="0"/>
                  <w:marRight w:val="0"/>
                  <w:marTop w:val="0"/>
                  <w:marBottom w:val="0"/>
                  <w:divBdr>
                    <w:top w:val="none" w:sz="0" w:space="0" w:color="auto"/>
                    <w:left w:val="none" w:sz="0" w:space="0" w:color="auto"/>
                    <w:bottom w:val="none" w:sz="0" w:space="0" w:color="auto"/>
                    <w:right w:val="none" w:sz="0" w:space="0" w:color="auto"/>
                  </w:divBdr>
                </w:div>
                <w:div w:id="1446853595">
                  <w:marLeft w:val="0"/>
                  <w:marRight w:val="0"/>
                  <w:marTop w:val="0"/>
                  <w:marBottom w:val="0"/>
                  <w:divBdr>
                    <w:top w:val="none" w:sz="0" w:space="0" w:color="auto"/>
                    <w:left w:val="none" w:sz="0" w:space="0" w:color="auto"/>
                    <w:bottom w:val="none" w:sz="0" w:space="0" w:color="auto"/>
                    <w:right w:val="none" w:sz="0" w:space="0" w:color="auto"/>
                  </w:divBdr>
                </w:div>
                <w:div w:id="1415325657">
                  <w:marLeft w:val="0"/>
                  <w:marRight w:val="0"/>
                  <w:marTop w:val="0"/>
                  <w:marBottom w:val="0"/>
                  <w:divBdr>
                    <w:top w:val="none" w:sz="0" w:space="0" w:color="auto"/>
                    <w:left w:val="none" w:sz="0" w:space="0" w:color="auto"/>
                    <w:bottom w:val="none" w:sz="0" w:space="0" w:color="auto"/>
                    <w:right w:val="none" w:sz="0" w:space="0" w:color="auto"/>
                  </w:divBdr>
                </w:div>
                <w:div w:id="827668158">
                  <w:marLeft w:val="0"/>
                  <w:marRight w:val="0"/>
                  <w:marTop w:val="0"/>
                  <w:marBottom w:val="0"/>
                  <w:divBdr>
                    <w:top w:val="none" w:sz="0" w:space="0" w:color="auto"/>
                    <w:left w:val="none" w:sz="0" w:space="0" w:color="auto"/>
                    <w:bottom w:val="none" w:sz="0" w:space="0" w:color="auto"/>
                    <w:right w:val="none" w:sz="0" w:space="0" w:color="auto"/>
                  </w:divBdr>
                </w:div>
                <w:div w:id="1111515122">
                  <w:marLeft w:val="0"/>
                  <w:marRight w:val="0"/>
                  <w:marTop w:val="0"/>
                  <w:marBottom w:val="0"/>
                  <w:divBdr>
                    <w:top w:val="none" w:sz="0" w:space="0" w:color="auto"/>
                    <w:left w:val="none" w:sz="0" w:space="0" w:color="auto"/>
                    <w:bottom w:val="none" w:sz="0" w:space="0" w:color="auto"/>
                    <w:right w:val="none" w:sz="0" w:space="0" w:color="auto"/>
                  </w:divBdr>
                </w:div>
                <w:div w:id="2008895241">
                  <w:marLeft w:val="0"/>
                  <w:marRight w:val="0"/>
                  <w:marTop w:val="0"/>
                  <w:marBottom w:val="0"/>
                  <w:divBdr>
                    <w:top w:val="none" w:sz="0" w:space="0" w:color="auto"/>
                    <w:left w:val="none" w:sz="0" w:space="0" w:color="auto"/>
                    <w:bottom w:val="none" w:sz="0" w:space="0" w:color="auto"/>
                    <w:right w:val="none" w:sz="0" w:space="0" w:color="auto"/>
                  </w:divBdr>
                </w:div>
                <w:div w:id="1023677207">
                  <w:marLeft w:val="0"/>
                  <w:marRight w:val="0"/>
                  <w:marTop w:val="0"/>
                  <w:marBottom w:val="0"/>
                  <w:divBdr>
                    <w:top w:val="none" w:sz="0" w:space="0" w:color="auto"/>
                    <w:left w:val="none" w:sz="0" w:space="0" w:color="auto"/>
                    <w:bottom w:val="none" w:sz="0" w:space="0" w:color="auto"/>
                    <w:right w:val="none" w:sz="0" w:space="0" w:color="auto"/>
                  </w:divBdr>
                </w:div>
                <w:div w:id="1968386633">
                  <w:marLeft w:val="0"/>
                  <w:marRight w:val="0"/>
                  <w:marTop w:val="0"/>
                  <w:marBottom w:val="0"/>
                  <w:divBdr>
                    <w:top w:val="none" w:sz="0" w:space="0" w:color="auto"/>
                    <w:left w:val="none" w:sz="0" w:space="0" w:color="auto"/>
                    <w:bottom w:val="none" w:sz="0" w:space="0" w:color="auto"/>
                    <w:right w:val="none" w:sz="0" w:space="0" w:color="auto"/>
                  </w:divBdr>
                </w:div>
                <w:div w:id="924847950">
                  <w:marLeft w:val="0"/>
                  <w:marRight w:val="0"/>
                  <w:marTop w:val="0"/>
                  <w:marBottom w:val="0"/>
                  <w:divBdr>
                    <w:top w:val="none" w:sz="0" w:space="0" w:color="auto"/>
                    <w:left w:val="none" w:sz="0" w:space="0" w:color="auto"/>
                    <w:bottom w:val="none" w:sz="0" w:space="0" w:color="auto"/>
                    <w:right w:val="none" w:sz="0" w:space="0" w:color="auto"/>
                  </w:divBdr>
                </w:div>
                <w:div w:id="1119881333">
                  <w:marLeft w:val="0"/>
                  <w:marRight w:val="0"/>
                  <w:marTop w:val="0"/>
                  <w:marBottom w:val="0"/>
                  <w:divBdr>
                    <w:top w:val="none" w:sz="0" w:space="0" w:color="auto"/>
                    <w:left w:val="none" w:sz="0" w:space="0" w:color="auto"/>
                    <w:bottom w:val="none" w:sz="0" w:space="0" w:color="auto"/>
                    <w:right w:val="none" w:sz="0" w:space="0" w:color="auto"/>
                  </w:divBdr>
                </w:div>
                <w:div w:id="111480208">
                  <w:marLeft w:val="0"/>
                  <w:marRight w:val="0"/>
                  <w:marTop w:val="0"/>
                  <w:marBottom w:val="0"/>
                  <w:divBdr>
                    <w:top w:val="none" w:sz="0" w:space="0" w:color="auto"/>
                    <w:left w:val="none" w:sz="0" w:space="0" w:color="auto"/>
                    <w:bottom w:val="none" w:sz="0" w:space="0" w:color="auto"/>
                    <w:right w:val="none" w:sz="0" w:space="0" w:color="auto"/>
                  </w:divBdr>
                </w:div>
                <w:div w:id="1566451665">
                  <w:marLeft w:val="0"/>
                  <w:marRight w:val="0"/>
                  <w:marTop w:val="0"/>
                  <w:marBottom w:val="0"/>
                  <w:divBdr>
                    <w:top w:val="none" w:sz="0" w:space="0" w:color="auto"/>
                    <w:left w:val="none" w:sz="0" w:space="0" w:color="auto"/>
                    <w:bottom w:val="none" w:sz="0" w:space="0" w:color="auto"/>
                    <w:right w:val="none" w:sz="0" w:space="0" w:color="auto"/>
                  </w:divBdr>
                </w:div>
                <w:div w:id="394088844">
                  <w:marLeft w:val="0"/>
                  <w:marRight w:val="0"/>
                  <w:marTop w:val="0"/>
                  <w:marBottom w:val="0"/>
                  <w:divBdr>
                    <w:top w:val="none" w:sz="0" w:space="0" w:color="auto"/>
                    <w:left w:val="none" w:sz="0" w:space="0" w:color="auto"/>
                    <w:bottom w:val="none" w:sz="0" w:space="0" w:color="auto"/>
                    <w:right w:val="none" w:sz="0" w:space="0" w:color="auto"/>
                  </w:divBdr>
                </w:div>
                <w:div w:id="318269851">
                  <w:marLeft w:val="0"/>
                  <w:marRight w:val="0"/>
                  <w:marTop w:val="0"/>
                  <w:marBottom w:val="0"/>
                  <w:divBdr>
                    <w:top w:val="none" w:sz="0" w:space="0" w:color="auto"/>
                    <w:left w:val="none" w:sz="0" w:space="0" w:color="auto"/>
                    <w:bottom w:val="none" w:sz="0" w:space="0" w:color="auto"/>
                    <w:right w:val="none" w:sz="0" w:space="0" w:color="auto"/>
                  </w:divBdr>
                </w:div>
                <w:div w:id="2120756493">
                  <w:marLeft w:val="0"/>
                  <w:marRight w:val="0"/>
                  <w:marTop w:val="0"/>
                  <w:marBottom w:val="0"/>
                  <w:divBdr>
                    <w:top w:val="none" w:sz="0" w:space="0" w:color="auto"/>
                    <w:left w:val="none" w:sz="0" w:space="0" w:color="auto"/>
                    <w:bottom w:val="none" w:sz="0" w:space="0" w:color="auto"/>
                    <w:right w:val="none" w:sz="0" w:space="0" w:color="auto"/>
                  </w:divBdr>
                </w:div>
                <w:div w:id="1751464332">
                  <w:marLeft w:val="0"/>
                  <w:marRight w:val="0"/>
                  <w:marTop w:val="0"/>
                  <w:marBottom w:val="0"/>
                  <w:divBdr>
                    <w:top w:val="none" w:sz="0" w:space="0" w:color="auto"/>
                    <w:left w:val="none" w:sz="0" w:space="0" w:color="auto"/>
                    <w:bottom w:val="none" w:sz="0" w:space="0" w:color="auto"/>
                    <w:right w:val="none" w:sz="0" w:space="0" w:color="auto"/>
                  </w:divBdr>
                </w:div>
                <w:div w:id="931232921">
                  <w:marLeft w:val="0"/>
                  <w:marRight w:val="0"/>
                  <w:marTop w:val="0"/>
                  <w:marBottom w:val="0"/>
                  <w:divBdr>
                    <w:top w:val="none" w:sz="0" w:space="0" w:color="auto"/>
                    <w:left w:val="none" w:sz="0" w:space="0" w:color="auto"/>
                    <w:bottom w:val="none" w:sz="0" w:space="0" w:color="auto"/>
                    <w:right w:val="none" w:sz="0" w:space="0" w:color="auto"/>
                  </w:divBdr>
                </w:div>
                <w:div w:id="868681664">
                  <w:marLeft w:val="0"/>
                  <w:marRight w:val="0"/>
                  <w:marTop w:val="0"/>
                  <w:marBottom w:val="0"/>
                  <w:divBdr>
                    <w:top w:val="none" w:sz="0" w:space="0" w:color="auto"/>
                    <w:left w:val="none" w:sz="0" w:space="0" w:color="auto"/>
                    <w:bottom w:val="none" w:sz="0" w:space="0" w:color="auto"/>
                    <w:right w:val="none" w:sz="0" w:space="0" w:color="auto"/>
                  </w:divBdr>
                </w:div>
                <w:div w:id="1409157513">
                  <w:marLeft w:val="0"/>
                  <w:marRight w:val="0"/>
                  <w:marTop w:val="0"/>
                  <w:marBottom w:val="0"/>
                  <w:divBdr>
                    <w:top w:val="none" w:sz="0" w:space="0" w:color="auto"/>
                    <w:left w:val="none" w:sz="0" w:space="0" w:color="auto"/>
                    <w:bottom w:val="none" w:sz="0" w:space="0" w:color="auto"/>
                    <w:right w:val="none" w:sz="0" w:space="0" w:color="auto"/>
                  </w:divBdr>
                </w:div>
                <w:div w:id="1223981912">
                  <w:marLeft w:val="0"/>
                  <w:marRight w:val="0"/>
                  <w:marTop w:val="0"/>
                  <w:marBottom w:val="0"/>
                  <w:divBdr>
                    <w:top w:val="none" w:sz="0" w:space="0" w:color="auto"/>
                    <w:left w:val="none" w:sz="0" w:space="0" w:color="auto"/>
                    <w:bottom w:val="none" w:sz="0" w:space="0" w:color="auto"/>
                    <w:right w:val="none" w:sz="0" w:space="0" w:color="auto"/>
                  </w:divBdr>
                </w:div>
                <w:div w:id="233584414">
                  <w:marLeft w:val="0"/>
                  <w:marRight w:val="0"/>
                  <w:marTop w:val="0"/>
                  <w:marBottom w:val="0"/>
                  <w:divBdr>
                    <w:top w:val="none" w:sz="0" w:space="0" w:color="auto"/>
                    <w:left w:val="none" w:sz="0" w:space="0" w:color="auto"/>
                    <w:bottom w:val="none" w:sz="0" w:space="0" w:color="auto"/>
                    <w:right w:val="none" w:sz="0" w:space="0" w:color="auto"/>
                  </w:divBdr>
                </w:div>
                <w:div w:id="3851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633810">
      <w:bodyDiv w:val="1"/>
      <w:marLeft w:val="0"/>
      <w:marRight w:val="0"/>
      <w:marTop w:val="0"/>
      <w:marBottom w:val="0"/>
      <w:divBdr>
        <w:top w:val="none" w:sz="0" w:space="0" w:color="auto"/>
        <w:left w:val="none" w:sz="0" w:space="0" w:color="auto"/>
        <w:bottom w:val="none" w:sz="0" w:space="0" w:color="auto"/>
        <w:right w:val="none" w:sz="0" w:space="0" w:color="auto"/>
      </w:divBdr>
      <w:divsChild>
        <w:div w:id="143204697">
          <w:marLeft w:val="0"/>
          <w:marRight w:val="0"/>
          <w:marTop w:val="0"/>
          <w:marBottom w:val="60"/>
          <w:divBdr>
            <w:top w:val="none" w:sz="0" w:space="0" w:color="auto"/>
            <w:left w:val="none" w:sz="0" w:space="0" w:color="auto"/>
            <w:bottom w:val="none" w:sz="0" w:space="0" w:color="auto"/>
            <w:right w:val="none" w:sz="0" w:space="0" w:color="auto"/>
          </w:divBdr>
        </w:div>
        <w:div w:id="320039313">
          <w:marLeft w:val="0"/>
          <w:marRight w:val="0"/>
          <w:marTop w:val="0"/>
          <w:marBottom w:val="495"/>
          <w:divBdr>
            <w:top w:val="none" w:sz="0" w:space="0" w:color="auto"/>
            <w:left w:val="none" w:sz="0" w:space="0" w:color="auto"/>
            <w:bottom w:val="none" w:sz="0" w:space="0" w:color="auto"/>
            <w:right w:val="none" w:sz="0" w:space="0" w:color="auto"/>
          </w:divBdr>
          <w:divsChild>
            <w:div w:id="1813132742">
              <w:marLeft w:val="0"/>
              <w:marRight w:val="0"/>
              <w:marTop w:val="0"/>
              <w:marBottom w:val="0"/>
              <w:divBdr>
                <w:top w:val="none" w:sz="0" w:space="0" w:color="auto"/>
                <w:left w:val="none" w:sz="0" w:space="0" w:color="auto"/>
                <w:bottom w:val="none" w:sz="0" w:space="0" w:color="auto"/>
                <w:right w:val="none" w:sz="0" w:space="0" w:color="auto"/>
              </w:divBdr>
            </w:div>
          </w:divsChild>
        </w:div>
        <w:div w:id="1335382346">
          <w:marLeft w:val="0"/>
          <w:marRight w:val="0"/>
          <w:marTop w:val="0"/>
          <w:marBottom w:val="600"/>
          <w:divBdr>
            <w:top w:val="none" w:sz="0" w:space="0" w:color="auto"/>
            <w:left w:val="none" w:sz="0" w:space="0" w:color="auto"/>
            <w:bottom w:val="none" w:sz="0" w:space="0" w:color="auto"/>
            <w:right w:val="none" w:sz="0" w:space="0" w:color="auto"/>
          </w:divBdr>
          <w:divsChild>
            <w:div w:id="1066418132">
              <w:marLeft w:val="0"/>
              <w:marRight w:val="0"/>
              <w:marTop w:val="0"/>
              <w:marBottom w:val="0"/>
              <w:divBdr>
                <w:top w:val="none" w:sz="0" w:space="0" w:color="auto"/>
                <w:left w:val="none" w:sz="0" w:space="0" w:color="auto"/>
                <w:bottom w:val="none" w:sz="0" w:space="0" w:color="auto"/>
                <w:right w:val="none" w:sz="0" w:space="0" w:color="auto"/>
              </w:divBdr>
              <w:divsChild>
                <w:div w:id="316110894">
                  <w:marLeft w:val="0"/>
                  <w:marRight w:val="0"/>
                  <w:marTop w:val="0"/>
                  <w:marBottom w:val="0"/>
                  <w:divBdr>
                    <w:top w:val="none" w:sz="0" w:space="0" w:color="auto"/>
                    <w:left w:val="none" w:sz="0" w:space="0" w:color="auto"/>
                    <w:bottom w:val="none" w:sz="0" w:space="0" w:color="auto"/>
                    <w:right w:val="none" w:sz="0" w:space="0" w:color="auto"/>
                  </w:divBdr>
                </w:div>
                <w:div w:id="448820737">
                  <w:marLeft w:val="0"/>
                  <w:marRight w:val="0"/>
                  <w:marTop w:val="0"/>
                  <w:marBottom w:val="0"/>
                  <w:divBdr>
                    <w:top w:val="none" w:sz="0" w:space="0" w:color="auto"/>
                    <w:left w:val="none" w:sz="0" w:space="0" w:color="auto"/>
                    <w:bottom w:val="none" w:sz="0" w:space="0" w:color="auto"/>
                    <w:right w:val="none" w:sz="0" w:space="0" w:color="auto"/>
                  </w:divBdr>
                </w:div>
                <w:div w:id="940726464">
                  <w:marLeft w:val="0"/>
                  <w:marRight w:val="0"/>
                  <w:marTop w:val="0"/>
                  <w:marBottom w:val="0"/>
                  <w:divBdr>
                    <w:top w:val="none" w:sz="0" w:space="0" w:color="auto"/>
                    <w:left w:val="none" w:sz="0" w:space="0" w:color="auto"/>
                    <w:bottom w:val="none" w:sz="0" w:space="0" w:color="auto"/>
                    <w:right w:val="none" w:sz="0" w:space="0" w:color="auto"/>
                  </w:divBdr>
                </w:div>
                <w:div w:id="1460342557">
                  <w:marLeft w:val="0"/>
                  <w:marRight w:val="0"/>
                  <w:marTop w:val="0"/>
                  <w:marBottom w:val="0"/>
                  <w:divBdr>
                    <w:top w:val="none" w:sz="0" w:space="0" w:color="auto"/>
                    <w:left w:val="none" w:sz="0" w:space="0" w:color="auto"/>
                    <w:bottom w:val="none" w:sz="0" w:space="0" w:color="auto"/>
                    <w:right w:val="none" w:sz="0" w:space="0" w:color="auto"/>
                  </w:divBdr>
                </w:div>
                <w:div w:id="1488280345">
                  <w:marLeft w:val="0"/>
                  <w:marRight w:val="0"/>
                  <w:marTop w:val="0"/>
                  <w:marBottom w:val="0"/>
                  <w:divBdr>
                    <w:top w:val="none" w:sz="0" w:space="0" w:color="auto"/>
                    <w:left w:val="none" w:sz="0" w:space="0" w:color="auto"/>
                    <w:bottom w:val="none" w:sz="0" w:space="0" w:color="auto"/>
                    <w:right w:val="none" w:sz="0" w:space="0" w:color="auto"/>
                  </w:divBdr>
                </w:div>
                <w:div w:id="25909978">
                  <w:marLeft w:val="0"/>
                  <w:marRight w:val="0"/>
                  <w:marTop w:val="0"/>
                  <w:marBottom w:val="0"/>
                  <w:divBdr>
                    <w:top w:val="none" w:sz="0" w:space="0" w:color="auto"/>
                    <w:left w:val="none" w:sz="0" w:space="0" w:color="auto"/>
                    <w:bottom w:val="none" w:sz="0" w:space="0" w:color="auto"/>
                    <w:right w:val="none" w:sz="0" w:space="0" w:color="auto"/>
                  </w:divBdr>
                </w:div>
                <w:div w:id="94833721">
                  <w:marLeft w:val="0"/>
                  <w:marRight w:val="0"/>
                  <w:marTop w:val="0"/>
                  <w:marBottom w:val="0"/>
                  <w:divBdr>
                    <w:top w:val="none" w:sz="0" w:space="0" w:color="auto"/>
                    <w:left w:val="none" w:sz="0" w:space="0" w:color="auto"/>
                    <w:bottom w:val="none" w:sz="0" w:space="0" w:color="auto"/>
                    <w:right w:val="none" w:sz="0" w:space="0" w:color="auto"/>
                  </w:divBdr>
                </w:div>
                <w:div w:id="2028410989">
                  <w:marLeft w:val="0"/>
                  <w:marRight w:val="0"/>
                  <w:marTop w:val="0"/>
                  <w:marBottom w:val="0"/>
                  <w:divBdr>
                    <w:top w:val="none" w:sz="0" w:space="0" w:color="auto"/>
                    <w:left w:val="none" w:sz="0" w:space="0" w:color="auto"/>
                    <w:bottom w:val="none" w:sz="0" w:space="0" w:color="auto"/>
                    <w:right w:val="none" w:sz="0" w:space="0" w:color="auto"/>
                  </w:divBdr>
                </w:div>
                <w:div w:id="185993716">
                  <w:marLeft w:val="0"/>
                  <w:marRight w:val="0"/>
                  <w:marTop w:val="0"/>
                  <w:marBottom w:val="0"/>
                  <w:divBdr>
                    <w:top w:val="none" w:sz="0" w:space="0" w:color="auto"/>
                    <w:left w:val="none" w:sz="0" w:space="0" w:color="auto"/>
                    <w:bottom w:val="none" w:sz="0" w:space="0" w:color="auto"/>
                    <w:right w:val="none" w:sz="0" w:space="0" w:color="auto"/>
                  </w:divBdr>
                </w:div>
                <w:div w:id="1781098149">
                  <w:marLeft w:val="0"/>
                  <w:marRight w:val="0"/>
                  <w:marTop w:val="0"/>
                  <w:marBottom w:val="0"/>
                  <w:divBdr>
                    <w:top w:val="none" w:sz="0" w:space="0" w:color="auto"/>
                    <w:left w:val="none" w:sz="0" w:space="0" w:color="auto"/>
                    <w:bottom w:val="none" w:sz="0" w:space="0" w:color="auto"/>
                    <w:right w:val="none" w:sz="0" w:space="0" w:color="auto"/>
                  </w:divBdr>
                </w:div>
                <w:div w:id="1709572652">
                  <w:marLeft w:val="0"/>
                  <w:marRight w:val="0"/>
                  <w:marTop w:val="0"/>
                  <w:marBottom w:val="0"/>
                  <w:divBdr>
                    <w:top w:val="none" w:sz="0" w:space="0" w:color="auto"/>
                    <w:left w:val="none" w:sz="0" w:space="0" w:color="auto"/>
                    <w:bottom w:val="none" w:sz="0" w:space="0" w:color="auto"/>
                    <w:right w:val="none" w:sz="0" w:space="0" w:color="auto"/>
                  </w:divBdr>
                </w:div>
                <w:div w:id="1608778958">
                  <w:marLeft w:val="0"/>
                  <w:marRight w:val="0"/>
                  <w:marTop w:val="0"/>
                  <w:marBottom w:val="0"/>
                  <w:divBdr>
                    <w:top w:val="none" w:sz="0" w:space="0" w:color="auto"/>
                    <w:left w:val="none" w:sz="0" w:space="0" w:color="auto"/>
                    <w:bottom w:val="none" w:sz="0" w:space="0" w:color="auto"/>
                    <w:right w:val="none" w:sz="0" w:space="0" w:color="auto"/>
                  </w:divBdr>
                </w:div>
                <w:div w:id="1612513726">
                  <w:marLeft w:val="0"/>
                  <w:marRight w:val="0"/>
                  <w:marTop w:val="0"/>
                  <w:marBottom w:val="0"/>
                  <w:divBdr>
                    <w:top w:val="none" w:sz="0" w:space="0" w:color="auto"/>
                    <w:left w:val="none" w:sz="0" w:space="0" w:color="auto"/>
                    <w:bottom w:val="none" w:sz="0" w:space="0" w:color="auto"/>
                    <w:right w:val="none" w:sz="0" w:space="0" w:color="auto"/>
                  </w:divBdr>
                </w:div>
                <w:div w:id="1588614139">
                  <w:marLeft w:val="0"/>
                  <w:marRight w:val="0"/>
                  <w:marTop w:val="0"/>
                  <w:marBottom w:val="0"/>
                  <w:divBdr>
                    <w:top w:val="none" w:sz="0" w:space="0" w:color="auto"/>
                    <w:left w:val="none" w:sz="0" w:space="0" w:color="auto"/>
                    <w:bottom w:val="none" w:sz="0" w:space="0" w:color="auto"/>
                    <w:right w:val="none" w:sz="0" w:space="0" w:color="auto"/>
                  </w:divBdr>
                </w:div>
                <w:div w:id="1889611702">
                  <w:marLeft w:val="0"/>
                  <w:marRight w:val="0"/>
                  <w:marTop w:val="0"/>
                  <w:marBottom w:val="0"/>
                  <w:divBdr>
                    <w:top w:val="none" w:sz="0" w:space="0" w:color="auto"/>
                    <w:left w:val="none" w:sz="0" w:space="0" w:color="auto"/>
                    <w:bottom w:val="none" w:sz="0" w:space="0" w:color="auto"/>
                    <w:right w:val="none" w:sz="0" w:space="0" w:color="auto"/>
                  </w:divBdr>
                </w:div>
                <w:div w:id="1909417906">
                  <w:marLeft w:val="0"/>
                  <w:marRight w:val="0"/>
                  <w:marTop w:val="0"/>
                  <w:marBottom w:val="0"/>
                  <w:divBdr>
                    <w:top w:val="none" w:sz="0" w:space="0" w:color="auto"/>
                    <w:left w:val="none" w:sz="0" w:space="0" w:color="auto"/>
                    <w:bottom w:val="none" w:sz="0" w:space="0" w:color="auto"/>
                    <w:right w:val="none" w:sz="0" w:space="0" w:color="auto"/>
                  </w:divBdr>
                </w:div>
                <w:div w:id="1162623063">
                  <w:marLeft w:val="0"/>
                  <w:marRight w:val="0"/>
                  <w:marTop w:val="0"/>
                  <w:marBottom w:val="0"/>
                  <w:divBdr>
                    <w:top w:val="none" w:sz="0" w:space="0" w:color="auto"/>
                    <w:left w:val="none" w:sz="0" w:space="0" w:color="auto"/>
                    <w:bottom w:val="none" w:sz="0" w:space="0" w:color="auto"/>
                    <w:right w:val="none" w:sz="0" w:space="0" w:color="auto"/>
                  </w:divBdr>
                </w:div>
                <w:div w:id="1913007226">
                  <w:marLeft w:val="0"/>
                  <w:marRight w:val="0"/>
                  <w:marTop w:val="0"/>
                  <w:marBottom w:val="0"/>
                  <w:divBdr>
                    <w:top w:val="none" w:sz="0" w:space="0" w:color="auto"/>
                    <w:left w:val="none" w:sz="0" w:space="0" w:color="auto"/>
                    <w:bottom w:val="none" w:sz="0" w:space="0" w:color="auto"/>
                    <w:right w:val="none" w:sz="0" w:space="0" w:color="auto"/>
                  </w:divBdr>
                </w:div>
                <w:div w:id="1655792433">
                  <w:marLeft w:val="0"/>
                  <w:marRight w:val="0"/>
                  <w:marTop w:val="0"/>
                  <w:marBottom w:val="0"/>
                  <w:divBdr>
                    <w:top w:val="none" w:sz="0" w:space="0" w:color="auto"/>
                    <w:left w:val="none" w:sz="0" w:space="0" w:color="auto"/>
                    <w:bottom w:val="none" w:sz="0" w:space="0" w:color="auto"/>
                    <w:right w:val="none" w:sz="0" w:space="0" w:color="auto"/>
                  </w:divBdr>
                </w:div>
                <w:div w:id="94596814">
                  <w:marLeft w:val="0"/>
                  <w:marRight w:val="0"/>
                  <w:marTop w:val="0"/>
                  <w:marBottom w:val="0"/>
                  <w:divBdr>
                    <w:top w:val="none" w:sz="0" w:space="0" w:color="auto"/>
                    <w:left w:val="none" w:sz="0" w:space="0" w:color="auto"/>
                    <w:bottom w:val="none" w:sz="0" w:space="0" w:color="auto"/>
                    <w:right w:val="none" w:sz="0" w:space="0" w:color="auto"/>
                  </w:divBdr>
                </w:div>
                <w:div w:id="2127500147">
                  <w:marLeft w:val="0"/>
                  <w:marRight w:val="0"/>
                  <w:marTop w:val="0"/>
                  <w:marBottom w:val="0"/>
                  <w:divBdr>
                    <w:top w:val="none" w:sz="0" w:space="0" w:color="auto"/>
                    <w:left w:val="none" w:sz="0" w:space="0" w:color="auto"/>
                    <w:bottom w:val="none" w:sz="0" w:space="0" w:color="auto"/>
                    <w:right w:val="none" w:sz="0" w:space="0" w:color="auto"/>
                  </w:divBdr>
                </w:div>
                <w:div w:id="894119087">
                  <w:marLeft w:val="0"/>
                  <w:marRight w:val="0"/>
                  <w:marTop w:val="0"/>
                  <w:marBottom w:val="0"/>
                  <w:divBdr>
                    <w:top w:val="none" w:sz="0" w:space="0" w:color="auto"/>
                    <w:left w:val="none" w:sz="0" w:space="0" w:color="auto"/>
                    <w:bottom w:val="none" w:sz="0" w:space="0" w:color="auto"/>
                    <w:right w:val="none" w:sz="0" w:space="0" w:color="auto"/>
                  </w:divBdr>
                </w:div>
                <w:div w:id="1056860071">
                  <w:marLeft w:val="0"/>
                  <w:marRight w:val="0"/>
                  <w:marTop w:val="0"/>
                  <w:marBottom w:val="0"/>
                  <w:divBdr>
                    <w:top w:val="none" w:sz="0" w:space="0" w:color="auto"/>
                    <w:left w:val="none" w:sz="0" w:space="0" w:color="auto"/>
                    <w:bottom w:val="none" w:sz="0" w:space="0" w:color="auto"/>
                    <w:right w:val="none" w:sz="0" w:space="0" w:color="auto"/>
                  </w:divBdr>
                </w:div>
                <w:div w:id="5747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55172">
      <w:bodyDiv w:val="1"/>
      <w:marLeft w:val="0"/>
      <w:marRight w:val="0"/>
      <w:marTop w:val="0"/>
      <w:marBottom w:val="0"/>
      <w:divBdr>
        <w:top w:val="none" w:sz="0" w:space="0" w:color="auto"/>
        <w:left w:val="none" w:sz="0" w:space="0" w:color="auto"/>
        <w:bottom w:val="none" w:sz="0" w:space="0" w:color="auto"/>
        <w:right w:val="none" w:sz="0" w:space="0" w:color="auto"/>
      </w:divBdr>
      <w:divsChild>
        <w:div w:id="2106226480">
          <w:marLeft w:val="0"/>
          <w:marRight w:val="0"/>
          <w:marTop w:val="0"/>
          <w:marBottom w:val="60"/>
          <w:divBdr>
            <w:top w:val="none" w:sz="0" w:space="0" w:color="auto"/>
            <w:left w:val="none" w:sz="0" w:space="0" w:color="auto"/>
            <w:bottom w:val="none" w:sz="0" w:space="0" w:color="auto"/>
            <w:right w:val="none" w:sz="0" w:space="0" w:color="auto"/>
          </w:divBdr>
        </w:div>
        <w:div w:id="1049916044">
          <w:marLeft w:val="0"/>
          <w:marRight w:val="0"/>
          <w:marTop w:val="0"/>
          <w:marBottom w:val="495"/>
          <w:divBdr>
            <w:top w:val="none" w:sz="0" w:space="0" w:color="auto"/>
            <w:left w:val="none" w:sz="0" w:space="0" w:color="auto"/>
            <w:bottom w:val="none" w:sz="0" w:space="0" w:color="auto"/>
            <w:right w:val="none" w:sz="0" w:space="0" w:color="auto"/>
          </w:divBdr>
          <w:divsChild>
            <w:div w:id="594368646">
              <w:marLeft w:val="0"/>
              <w:marRight w:val="0"/>
              <w:marTop w:val="0"/>
              <w:marBottom w:val="0"/>
              <w:divBdr>
                <w:top w:val="none" w:sz="0" w:space="0" w:color="auto"/>
                <w:left w:val="none" w:sz="0" w:space="0" w:color="auto"/>
                <w:bottom w:val="none" w:sz="0" w:space="0" w:color="auto"/>
                <w:right w:val="none" w:sz="0" w:space="0" w:color="auto"/>
              </w:divBdr>
            </w:div>
          </w:divsChild>
        </w:div>
        <w:div w:id="1793286137">
          <w:marLeft w:val="0"/>
          <w:marRight w:val="0"/>
          <w:marTop w:val="0"/>
          <w:marBottom w:val="600"/>
          <w:divBdr>
            <w:top w:val="none" w:sz="0" w:space="0" w:color="auto"/>
            <w:left w:val="none" w:sz="0" w:space="0" w:color="auto"/>
            <w:bottom w:val="none" w:sz="0" w:space="0" w:color="auto"/>
            <w:right w:val="none" w:sz="0" w:space="0" w:color="auto"/>
          </w:divBdr>
          <w:divsChild>
            <w:div w:id="810170114">
              <w:marLeft w:val="0"/>
              <w:marRight w:val="0"/>
              <w:marTop w:val="0"/>
              <w:marBottom w:val="0"/>
              <w:divBdr>
                <w:top w:val="none" w:sz="0" w:space="0" w:color="auto"/>
                <w:left w:val="none" w:sz="0" w:space="0" w:color="auto"/>
                <w:bottom w:val="none" w:sz="0" w:space="0" w:color="auto"/>
                <w:right w:val="none" w:sz="0" w:space="0" w:color="auto"/>
              </w:divBdr>
              <w:divsChild>
                <w:div w:id="181088318">
                  <w:marLeft w:val="0"/>
                  <w:marRight w:val="0"/>
                  <w:marTop w:val="0"/>
                  <w:marBottom w:val="0"/>
                  <w:divBdr>
                    <w:top w:val="none" w:sz="0" w:space="0" w:color="auto"/>
                    <w:left w:val="none" w:sz="0" w:space="0" w:color="auto"/>
                    <w:bottom w:val="none" w:sz="0" w:space="0" w:color="auto"/>
                    <w:right w:val="none" w:sz="0" w:space="0" w:color="auto"/>
                  </w:divBdr>
                </w:div>
                <w:div w:id="1454906959">
                  <w:marLeft w:val="0"/>
                  <w:marRight w:val="0"/>
                  <w:marTop w:val="0"/>
                  <w:marBottom w:val="0"/>
                  <w:divBdr>
                    <w:top w:val="none" w:sz="0" w:space="0" w:color="auto"/>
                    <w:left w:val="none" w:sz="0" w:space="0" w:color="auto"/>
                    <w:bottom w:val="none" w:sz="0" w:space="0" w:color="auto"/>
                    <w:right w:val="none" w:sz="0" w:space="0" w:color="auto"/>
                  </w:divBdr>
                </w:div>
                <w:div w:id="1313221532">
                  <w:marLeft w:val="0"/>
                  <w:marRight w:val="0"/>
                  <w:marTop w:val="0"/>
                  <w:marBottom w:val="0"/>
                  <w:divBdr>
                    <w:top w:val="none" w:sz="0" w:space="0" w:color="auto"/>
                    <w:left w:val="none" w:sz="0" w:space="0" w:color="auto"/>
                    <w:bottom w:val="none" w:sz="0" w:space="0" w:color="auto"/>
                    <w:right w:val="none" w:sz="0" w:space="0" w:color="auto"/>
                  </w:divBdr>
                </w:div>
                <w:div w:id="449783232">
                  <w:marLeft w:val="0"/>
                  <w:marRight w:val="0"/>
                  <w:marTop w:val="0"/>
                  <w:marBottom w:val="0"/>
                  <w:divBdr>
                    <w:top w:val="none" w:sz="0" w:space="0" w:color="auto"/>
                    <w:left w:val="none" w:sz="0" w:space="0" w:color="auto"/>
                    <w:bottom w:val="none" w:sz="0" w:space="0" w:color="auto"/>
                    <w:right w:val="none" w:sz="0" w:space="0" w:color="auto"/>
                  </w:divBdr>
                </w:div>
                <w:div w:id="978924367">
                  <w:marLeft w:val="0"/>
                  <w:marRight w:val="0"/>
                  <w:marTop w:val="0"/>
                  <w:marBottom w:val="0"/>
                  <w:divBdr>
                    <w:top w:val="none" w:sz="0" w:space="0" w:color="auto"/>
                    <w:left w:val="none" w:sz="0" w:space="0" w:color="auto"/>
                    <w:bottom w:val="none" w:sz="0" w:space="0" w:color="auto"/>
                    <w:right w:val="none" w:sz="0" w:space="0" w:color="auto"/>
                  </w:divBdr>
                </w:div>
                <w:div w:id="1837573139">
                  <w:marLeft w:val="0"/>
                  <w:marRight w:val="0"/>
                  <w:marTop w:val="0"/>
                  <w:marBottom w:val="0"/>
                  <w:divBdr>
                    <w:top w:val="none" w:sz="0" w:space="0" w:color="auto"/>
                    <w:left w:val="none" w:sz="0" w:space="0" w:color="auto"/>
                    <w:bottom w:val="none" w:sz="0" w:space="0" w:color="auto"/>
                    <w:right w:val="none" w:sz="0" w:space="0" w:color="auto"/>
                  </w:divBdr>
                </w:div>
                <w:div w:id="222721508">
                  <w:marLeft w:val="0"/>
                  <w:marRight w:val="0"/>
                  <w:marTop w:val="0"/>
                  <w:marBottom w:val="0"/>
                  <w:divBdr>
                    <w:top w:val="none" w:sz="0" w:space="0" w:color="auto"/>
                    <w:left w:val="none" w:sz="0" w:space="0" w:color="auto"/>
                    <w:bottom w:val="none" w:sz="0" w:space="0" w:color="auto"/>
                    <w:right w:val="none" w:sz="0" w:space="0" w:color="auto"/>
                  </w:divBdr>
                </w:div>
                <w:div w:id="1780565177">
                  <w:marLeft w:val="0"/>
                  <w:marRight w:val="0"/>
                  <w:marTop w:val="0"/>
                  <w:marBottom w:val="0"/>
                  <w:divBdr>
                    <w:top w:val="none" w:sz="0" w:space="0" w:color="auto"/>
                    <w:left w:val="none" w:sz="0" w:space="0" w:color="auto"/>
                    <w:bottom w:val="none" w:sz="0" w:space="0" w:color="auto"/>
                    <w:right w:val="none" w:sz="0" w:space="0" w:color="auto"/>
                  </w:divBdr>
                </w:div>
                <w:div w:id="341977608">
                  <w:marLeft w:val="0"/>
                  <w:marRight w:val="0"/>
                  <w:marTop w:val="0"/>
                  <w:marBottom w:val="0"/>
                  <w:divBdr>
                    <w:top w:val="none" w:sz="0" w:space="0" w:color="auto"/>
                    <w:left w:val="none" w:sz="0" w:space="0" w:color="auto"/>
                    <w:bottom w:val="none" w:sz="0" w:space="0" w:color="auto"/>
                    <w:right w:val="none" w:sz="0" w:space="0" w:color="auto"/>
                  </w:divBdr>
                </w:div>
                <w:div w:id="2104033602">
                  <w:marLeft w:val="0"/>
                  <w:marRight w:val="0"/>
                  <w:marTop w:val="0"/>
                  <w:marBottom w:val="0"/>
                  <w:divBdr>
                    <w:top w:val="none" w:sz="0" w:space="0" w:color="auto"/>
                    <w:left w:val="none" w:sz="0" w:space="0" w:color="auto"/>
                    <w:bottom w:val="none" w:sz="0" w:space="0" w:color="auto"/>
                    <w:right w:val="none" w:sz="0" w:space="0" w:color="auto"/>
                  </w:divBdr>
                </w:div>
                <w:div w:id="956058171">
                  <w:marLeft w:val="0"/>
                  <w:marRight w:val="0"/>
                  <w:marTop w:val="0"/>
                  <w:marBottom w:val="0"/>
                  <w:divBdr>
                    <w:top w:val="none" w:sz="0" w:space="0" w:color="auto"/>
                    <w:left w:val="none" w:sz="0" w:space="0" w:color="auto"/>
                    <w:bottom w:val="none" w:sz="0" w:space="0" w:color="auto"/>
                    <w:right w:val="none" w:sz="0" w:space="0" w:color="auto"/>
                  </w:divBdr>
                </w:div>
                <w:div w:id="1181550442">
                  <w:marLeft w:val="0"/>
                  <w:marRight w:val="0"/>
                  <w:marTop w:val="0"/>
                  <w:marBottom w:val="0"/>
                  <w:divBdr>
                    <w:top w:val="none" w:sz="0" w:space="0" w:color="auto"/>
                    <w:left w:val="none" w:sz="0" w:space="0" w:color="auto"/>
                    <w:bottom w:val="none" w:sz="0" w:space="0" w:color="auto"/>
                    <w:right w:val="none" w:sz="0" w:space="0" w:color="auto"/>
                  </w:divBdr>
                </w:div>
                <w:div w:id="1815442551">
                  <w:marLeft w:val="0"/>
                  <w:marRight w:val="0"/>
                  <w:marTop w:val="0"/>
                  <w:marBottom w:val="0"/>
                  <w:divBdr>
                    <w:top w:val="none" w:sz="0" w:space="0" w:color="auto"/>
                    <w:left w:val="none" w:sz="0" w:space="0" w:color="auto"/>
                    <w:bottom w:val="none" w:sz="0" w:space="0" w:color="auto"/>
                    <w:right w:val="none" w:sz="0" w:space="0" w:color="auto"/>
                  </w:divBdr>
                </w:div>
                <w:div w:id="517305973">
                  <w:marLeft w:val="0"/>
                  <w:marRight w:val="0"/>
                  <w:marTop w:val="0"/>
                  <w:marBottom w:val="0"/>
                  <w:divBdr>
                    <w:top w:val="none" w:sz="0" w:space="0" w:color="auto"/>
                    <w:left w:val="none" w:sz="0" w:space="0" w:color="auto"/>
                    <w:bottom w:val="none" w:sz="0" w:space="0" w:color="auto"/>
                    <w:right w:val="none" w:sz="0" w:space="0" w:color="auto"/>
                  </w:divBdr>
                </w:div>
                <w:div w:id="186070229">
                  <w:marLeft w:val="0"/>
                  <w:marRight w:val="0"/>
                  <w:marTop w:val="0"/>
                  <w:marBottom w:val="0"/>
                  <w:divBdr>
                    <w:top w:val="none" w:sz="0" w:space="0" w:color="auto"/>
                    <w:left w:val="none" w:sz="0" w:space="0" w:color="auto"/>
                    <w:bottom w:val="none" w:sz="0" w:space="0" w:color="auto"/>
                    <w:right w:val="none" w:sz="0" w:space="0" w:color="auto"/>
                  </w:divBdr>
                </w:div>
                <w:div w:id="1634368382">
                  <w:marLeft w:val="0"/>
                  <w:marRight w:val="0"/>
                  <w:marTop w:val="0"/>
                  <w:marBottom w:val="0"/>
                  <w:divBdr>
                    <w:top w:val="none" w:sz="0" w:space="0" w:color="auto"/>
                    <w:left w:val="none" w:sz="0" w:space="0" w:color="auto"/>
                    <w:bottom w:val="none" w:sz="0" w:space="0" w:color="auto"/>
                    <w:right w:val="none" w:sz="0" w:space="0" w:color="auto"/>
                  </w:divBdr>
                </w:div>
                <w:div w:id="1323125610">
                  <w:marLeft w:val="0"/>
                  <w:marRight w:val="0"/>
                  <w:marTop w:val="0"/>
                  <w:marBottom w:val="0"/>
                  <w:divBdr>
                    <w:top w:val="none" w:sz="0" w:space="0" w:color="auto"/>
                    <w:left w:val="none" w:sz="0" w:space="0" w:color="auto"/>
                    <w:bottom w:val="none" w:sz="0" w:space="0" w:color="auto"/>
                    <w:right w:val="none" w:sz="0" w:space="0" w:color="auto"/>
                  </w:divBdr>
                </w:div>
                <w:div w:id="1084764944">
                  <w:marLeft w:val="0"/>
                  <w:marRight w:val="0"/>
                  <w:marTop w:val="0"/>
                  <w:marBottom w:val="0"/>
                  <w:divBdr>
                    <w:top w:val="none" w:sz="0" w:space="0" w:color="auto"/>
                    <w:left w:val="none" w:sz="0" w:space="0" w:color="auto"/>
                    <w:bottom w:val="none" w:sz="0" w:space="0" w:color="auto"/>
                    <w:right w:val="none" w:sz="0" w:space="0" w:color="auto"/>
                  </w:divBdr>
                </w:div>
                <w:div w:id="283193210">
                  <w:marLeft w:val="0"/>
                  <w:marRight w:val="0"/>
                  <w:marTop w:val="0"/>
                  <w:marBottom w:val="0"/>
                  <w:divBdr>
                    <w:top w:val="none" w:sz="0" w:space="0" w:color="auto"/>
                    <w:left w:val="none" w:sz="0" w:space="0" w:color="auto"/>
                    <w:bottom w:val="none" w:sz="0" w:space="0" w:color="auto"/>
                    <w:right w:val="none" w:sz="0" w:space="0" w:color="auto"/>
                  </w:divBdr>
                </w:div>
                <w:div w:id="44329397">
                  <w:marLeft w:val="0"/>
                  <w:marRight w:val="0"/>
                  <w:marTop w:val="0"/>
                  <w:marBottom w:val="0"/>
                  <w:divBdr>
                    <w:top w:val="none" w:sz="0" w:space="0" w:color="auto"/>
                    <w:left w:val="none" w:sz="0" w:space="0" w:color="auto"/>
                    <w:bottom w:val="none" w:sz="0" w:space="0" w:color="auto"/>
                    <w:right w:val="none" w:sz="0" w:space="0" w:color="auto"/>
                  </w:divBdr>
                </w:div>
                <w:div w:id="1503084937">
                  <w:marLeft w:val="0"/>
                  <w:marRight w:val="0"/>
                  <w:marTop w:val="0"/>
                  <w:marBottom w:val="0"/>
                  <w:divBdr>
                    <w:top w:val="none" w:sz="0" w:space="0" w:color="auto"/>
                    <w:left w:val="none" w:sz="0" w:space="0" w:color="auto"/>
                    <w:bottom w:val="none" w:sz="0" w:space="0" w:color="auto"/>
                    <w:right w:val="none" w:sz="0" w:space="0" w:color="auto"/>
                  </w:divBdr>
                </w:div>
                <w:div w:id="1037508381">
                  <w:marLeft w:val="0"/>
                  <w:marRight w:val="0"/>
                  <w:marTop w:val="0"/>
                  <w:marBottom w:val="0"/>
                  <w:divBdr>
                    <w:top w:val="none" w:sz="0" w:space="0" w:color="auto"/>
                    <w:left w:val="none" w:sz="0" w:space="0" w:color="auto"/>
                    <w:bottom w:val="none" w:sz="0" w:space="0" w:color="auto"/>
                    <w:right w:val="none" w:sz="0" w:space="0" w:color="auto"/>
                  </w:divBdr>
                </w:div>
                <w:div w:id="510219745">
                  <w:marLeft w:val="0"/>
                  <w:marRight w:val="0"/>
                  <w:marTop w:val="0"/>
                  <w:marBottom w:val="0"/>
                  <w:divBdr>
                    <w:top w:val="none" w:sz="0" w:space="0" w:color="auto"/>
                    <w:left w:val="none" w:sz="0" w:space="0" w:color="auto"/>
                    <w:bottom w:val="none" w:sz="0" w:space="0" w:color="auto"/>
                    <w:right w:val="none" w:sz="0" w:space="0" w:color="auto"/>
                  </w:divBdr>
                </w:div>
                <w:div w:id="6676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55421">
      <w:bodyDiv w:val="1"/>
      <w:marLeft w:val="0"/>
      <w:marRight w:val="0"/>
      <w:marTop w:val="0"/>
      <w:marBottom w:val="0"/>
      <w:divBdr>
        <w:top w:val="none" w:sz="0" w:space="0" w:color="auto"/>
        <w:left w:val="none" w:sz="0" w:space="0" w:color="auto"/>
        <w:bottom w:val="none" w:sz="0" w:space="0" w:color="auto"/>
        <w:right w:val="none" w:sz="0" w:space="0" w:color="auto"/>
      </w:divBdr>
      <w:divsChild>
        <w:div w:id="2062971010">
          <w:marLeft w:val="0"/>
          <w:marRight w:val="0"/>
          <w:marTop w:val="0"/>
          <w:marBottom w:val="180"/>
          <w:divBdr>
            <w:top w:val="none" w:sz="0" w:space="0" w:color="auto"/>
            <w:left w:val="none" w:sz="0" w:space="0" w:color="auto"/>
            <w:bottom w:val="none" w:sz="0" w:space="0" w:color="auto"/>
            <w:right w:val="none" w:sz="0" w:space="0" w:color="auto"/>
          </w:divBdr>
        </w:div>
        <w:div w:id="1594510198">
          <w:marLeft w:val="0"/>
          <w:marRight w:val="0"/>
          <w:marTop w:val="0"/>
          <w:marBottom w:val="180"/>
          <w:divBdr>
            <w:top w:val="none" w:sz="0" w:space="0" w:color="auto"/>
            <w:left w:val="none" w:sz="0" w:space="0" w:color="auto"/>
            <w:bottom w:val="none" w:sz="0" w:space="0" w:color="auto"/>
            <w:right w:val="none" w:sz="0" w:space="0" w:color="auto"/>
          </w:divBdr>
        </w:div>
        <w:div w:id="451629666">
          <w:marLeft w:val="0"/>
          <w:marRight w:val="0"/>
          <w:marTop w:val="0"/>
          <w:marBottom w:val="180"/>
          <w:divBdr>
            <w:top w:val="none" w:sz="0" w:space="0" w:color="auto"/>
            <w:left w:val="none" w:sz="0" w:space="0" w:color="auto"/>
            <w:bottom w:val="none" w:sz="0" w:space="0" w:color="auto"/>
            <w:right w:val="none" w:sz="0" w:space="0" w:color="auto"/>
          </w:divBdr>
        </w:div>
        <w:div w:id="168449272">
          <w:marLeft w:val="0"/>
          <w:marRight w:val="0"/>
          <w:marTop w:val="0"/>
          <w:marBottom w:val="180"/>
          <w:divBdr>
            <w:top w:val="none" w:sz="0" w:space="0" w:color="auto"/>
            <w:left w:val="none" w:sz="0" w:space="0" w:color="auto"/>
            <w:bottom w:val="none" w:sz="0" w:space="0" w:color="auto"/>
            <w:right w:val="none" w:sz="0" w:space="0" w:color="auto"/>
          </w:divBdr>
        </w:div>
        <w:div w:id="1178544418">
          <w:marLeft w:val="0"/>
          <w:marRight w:val="0"/>
          <w:marTop w:val="0"/>
          <w:marBottom w:val="180"/>
          <w:divBdr>
            <w:top w:val="none" w:sz="0" w:space="0" w:color="auto"/>
            <w:left w:val="none" w:sz="0" w:space="0" w:color="auto"/>
            <w:bottom w:val="none" w:sz="0" w:space="0" w:color="auto"/>
            <w:right w:val="none" w:sz="0" w:space="0" w:color="auto"/>
          </w:divBdr>
        </w:div>
        <w:div w:id="282687642">
          <w:marLeft w:val="0"/>
          <w:marRight w:val="0"/>
          <w:marTop w:val="0"/>
          <w:marBottom w:val="180"/>
          <w:divBdr>
            <w:top w:val="none" w:sz="0" w:space="0" w:color="auto"/>
            <w:left w:val="none" w:sz="0" w:space="0" w:color="auto"/>
            <w:bottom w:val="none" w:sz="0" w:space="0" w:color="auto"/>
            <w:right w:val="none" w:sz="0" w:space="0" w:color="auto"/>
          </w:divBdr>
        </w:div>
        <w:div w:id="1622572037">
          <w:marLeft w:val="0"/>
          <w:marRight w:val="0"/>
          <w:marTop w:val="0"/>
          <w:marBottom w:val="180"/>
          <w:divBdr>
            <w:top w:val="none" w:sz="0" w:space="0" w:color="auto"/>
            <w:left w:val="none" w:sz="0" w:space="0" w:color="auto"/>
            <w:bottom w:val="none" w:sz="0" w:space="0" w:color="auto"/>
            <w:right w:val="none" w:sz="0" w:space="0" w:color="auto"/>
          </w:divBdr>
        </w:div>
        <w:div w:id="1340279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3441</Words>
  <Characters>19617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 Cicchino</cp:lastModifiedBy>
  <cp:revision>2</cp:revision>
  <dcterms:created xsi:type="dcterms:W3CDTF">2023-03-12T21:17:00Z</dcterms:created>
  <dcterms:modified xsi:type="dcterms:W3CDTF">2023-03-12T21:17:00Z</dcterms:modified>
</cp:coreProperties>
</file>